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EEE488" w14:textId="77777777" w:rsidR="00022A2C" w:rsidRDefault="00000000">
      <w:pPr>
        <w:rPr>
          <w:rFonts w:ascii="Comic Sans MS" w:eastAsia="Comic Sans MS" w:hAnsi="Comic Sans MS" w:cs="Comic Sans MS"/>
          <w:b/>
          <w:color w:val="000000"/>
          <w:sz w:val="32"/>
          <w:szCs w:val="32"/>
        </w:rPr>
      </w:pPr>
      <w:r>
        <w:rPr>
          <w:rFonts w:ascii="Comic Sans MS" w:eastAsia="Comic Sans MS" w:hAnsi="Comic Sans MS" w:cs="Comic Sans MS"/>
          <w:b/>
        </w:rPr>
        <w:t xml:space="preserve">Student Personal Learning Goals – </w:t>
      </w:r>
      <w:r>
        <w:rPr>
          <w:rFonts w:ascii="Comic Sans MS" w:eastAsia="Comic Sans MS" w:hAnsi="Comic Sans MS" w:cs="Comic Sans MS"/>
          <w:b/>
          <w:color w:val="000000"/>
          <w:sz w:val="32"/>
          <w:szCs w:val="32"/>
        </w:rPr>
        <w:t xml:space="preserve">AZ Grade 2-3 English Language Proficiency </w:t>
      </w:r>
    </w:p>
    <w:p w14:paraId="5EC22E30" w14:textId="77777777" w:rsidR="00022A2C" w:rsidRDefault="00022A2C">
      <w:pPr>
        <w:rPr>
          <w:rFonts w:ascii="Comic Sans MS" w:eastAsia="Comic Sans MS" w:hAnsi="Comic Sans MS" w:cs="Comic Sans MS"/>
          <w:b/>
          <w:color w:val="0432FF"/>
          <w:sz w:val="10"/>
          <w:szCs w:val="10"/>
        </w:rPr>
      </w:pPr>
    </w:p>
    <w:p w14:paraId="5A72E025" w14:textId="77777777" w:rsidR="00022A2C" w:rsidRDefault="00000000">
      <w:pPr>
        <w:jc w:val="center"/>
        <w:rPr>
          <w:rFonts w:ascii="Short Stack" w:eastAsia="Short Stack" w:hAnsi="Short Stack" w:cs="Short Stack"/>
          <w:b/>
          <w:color w:val="0432FF"/>
        </w:rPr>
      </w:pPr>
      <w:r>
        <w:rPr>
          <w:rFonts w:ascii="Short Stack" w:eastAsia="Short Stack" w:hAnsi="Short Stack" w:cs="Short Stack"/>
          <w:b/>
          <w:color w:val="0432FF"/>
        </w:rPr>
        <w:t>RECEPTIVE COMMUNICATION</w:t>
      </w:r>
    </w:p>
    <w:p w14:paraId="040DDD30" w14:textId="77777777" w:rsidR="00022A2C" w:rsidRDefault="00000000">
      <w:pPr>
        <w:jc w:val="center"/>
        <w:rPr>
          <w:rFonts w:ascii="Short Stack" w:eastAsia="Short Stack" w:hAnsi="Short Stack" w:cs="Short Stack"/>
          <w:b/>
          <w:color w:val="0432FF"/>
        </w:rPr>
      </w:pPr>
      <w:r>
        <w:rPr>
          <w:rFonts w:ascii="Short Stack" w:eastAsia="Short Stack" w:hAnsi="Short Stack" w:cs="Short Stack"/>
          <w:b/>
          <w:color w:val="0432FF"/>
        </w:rPr>
        <w:t>Listening and Reading</w:t>
      </w:r>
    </w:p>
    <w:p w14:paraId="22EB2393" w14:textId="77777777" w:rsidR="00022A2C" w:rsidRDefault="00022A2C">
      <w:pPr>
        <w:rPr>
          <w:rFonts w:ascii="Comic Sans MS" w:eastAsia="Comic Sans MS" w:hAnsi="Comic Sans MS" w:cs="Comic Sans MS"/>
          <w:b/>
          <w:color w:val="0432FF"/>
          <w:sz w:val="16"/>
          <w:szCs w:val="16"/>
        </w:rPr>
      </w:pPr>
    </w:p>
    <w:tbl>
      <w:tblPr>
        <w:tblStyle w:val="a"/>
        <w:tblW w:w="142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45"/>
        <w:gridCol w:w="3960"/>
        <w:gridCol w:w="4500"/>
        <w:gridCol w:w="4410"/>
      </w:tblGrid>
      <w:tr w:rsidR="00022A2C" w14:paraId="430246B0" w14:textId="77777777">
        <w:trPr>
          <w:trHeight w:val="332"/>
        </w:trPr>
        <w:tc>
          <w:tcPr>
            <w:tcW w:w="14215" w:type="dxa"/>
            <w:gridSpan w:val="4"/>
            <w:tcBorders>
              <w:bottom w:val="single" w:sz="4" w:space="0" w:color="000000"/>
            </w:tcBorders>
            <w:shd w:val="clear" w:color="auto" w:fill="FFFFFF"/>
            <w:vAlign w:val="center"/>
          </w:tcPr>
          <w:p w14:paraId="31C08D87" w14:textId="77777777" w:rsidR="00022A2C" w:rsidRDefault="00000000">
            <w:pPr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Standard 1: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I am learning to construct meaning from oral presentations and literary and informational text through grade appropriate listening, reading, and viewing.</w:t>
            </w:r>
          </w:p>
        </w:tc>
      </w:tr>
      <w:tr w:rsidR="00022A2C" w14:paraId="42F2F04A" w14:textId="77777777">
        <w:trPr>
          <w:trHeight w:val="332"/>
        </w:trPr>
        <w:tc>
          <w:tcPr>
            <w:tcW w:w="13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495EB530" w14:textId="77777777" w:rsidR="00022A2C" w:rsidRDefault="00022A2C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BE5D5"/>
            <w:vAlign w:val="center"/>
          </w:tcPr>
          <w:p w14:paraId="5159D7D1" w14:textId="77777777" w:rsidR="00022A2C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Pre-emerging/ Emerging (1)</w:t>
            </w:r>
          </w:p>
        </w:tc>
        <w:tc>
          <w:tcPr>
            <w:tcW w:w="450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7EB93D8C" w14:textId="77777777" w:rsidR="00022A2C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Developing (2)</w:t>
            </w:r>
          </w:p>
        </w:tc>
        <w:tc>
          <w:tcPr>
            <w:tcW w:w="441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237B0EC9" w14:textId="77777777" w:rsidR="00022A2C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Distinguished (3)</w:t>
            </w:r>
          </w:p>
        </w:tc>
      </w:tr>
      <w:tr w:rsidR="00022A2C" w14:paraId="5820EE9C" w14:textId="77777777">
        <w:trPr>
          <w:trHeight w:val="861"/>
        </w:trPr>
        <w:tc>
          <w:tcPr>
            <w:tcW w:w="134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7CF9145B" w14:textId="77777777" w:rsidR="00022A2C" w:rsidRDefault="00022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</w:p>
        </w:tc>
        <w:tc>
          <w:tcPr>
            <w:tcW w:w="396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7A8EE037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substantial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an emerging set of strategies to: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500" w:type="dxa"/>
            <w:shd w:val="clear" w:color="auto" w:fill="FFFFFF"/>
            <w:vAlign w:val="center"/>
          </w:tcPr>
          <w:p w14:paraId="563C933E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moderate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developing set of strategies to:</w:t>
            </w:r>
          </w:p>
        </w:tc>
        <w:tc>
          <w:tcPr>
            <w:tcW w:w="4410" w:type="dxa"/>
            <w:shd w:val="clear" w:color="auto" w:fill="FFFFFF"/>
            <w:vAlign w:val="center"/>
          </w:tcPr>
          <w:p w14:paraId="6CE995B3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light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wide variety of strategies to:</w:t>
            </w:r>
          </w:p>
        </w:tc>
      </w:tr>
      <w:tr w:rsidR="00022A2C" w14:paraId="6FD041F0" w14:textId="77777777">
        <w:trPr>
          <w:trHeight w:val="1088"/>
        </w:trPr>
        <w:tc>
          <w:tcPr>
            <w:tcW w:w="1345" w:type="dxa"/>
            <w:tcBorders>
              <w:right w:val="single" w:sz="4" w:space="0" w:color="000000"/>
            </w:tcBorders>
          </w:tcPr>
          <w:p w14:paraId="026EB6CF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PE/E-1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6C67D865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can respond to simple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literal  questions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.</w:t>
            </w:r>
          </w:p>
        </w:tc>
        <w:tc>
          <w:tcPr>
            <w:tcW w:w="4500" w:type="dxa"/>
          </w:tcPr>
          <w:p w14:paraId="66E5998C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ask and answer questions by using evidence from a text</w:t>
            </w:r>
          </w:p>
        </w:tc>
        <w:tc>
          <w:tcPr>
            <w:tcW w:w="4410" w:type="dxa"/>
          </w:tcPr>
          <w:p w14:paraId="11406E33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ask and answer questions about key details that support the main idea by using evidence from a text.</w:t>
            </w:r>
          </w:p>
        </w:tc>
      </w:tr>
      <w:tr w:rsidR="00022A2C" w14:paraId="1B272433" w14:textId="77777777">
        <w:trPr>
          <w:trHeight w:val="4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237E82DC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PE/E-2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476EF056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identify the main topic.</w:t>
            </w:r>
          </w:p>
        </w:tc>
        <w:tc>
          <w:tcPr>
            <w:tcW w:w="4500" w:type="dxa"/>
          </w:tcPr>
          <w:p w14:paraId="0606F8D9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determine the central topic or message.</w:t>
            </w:r>
          </w:p>
        </w:tc>
        <w:tc>
          <w:tcPr>
            <w:tcW w:w="4410" w:type="dxa"/>
          </w:tcPr>
          <w:p w14:paraId="54855BFF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explain the central idea, lesson, and moral using key details.</w:t>
            </w:r>
          </w:p>
        </w:tc>
      </w:tr>
      <w:tr w:rsidR="00022A2C" w14:paraId="6BC8280E" w14:textId="77777777">
        <w:trPr>
          <w:trHeight w:val="764"/>
        </w:trPr>
        <w:tc>
          <w:tcPr>
            <w:tcW w:w="1345" w:type="dxa"/>
            <w:tcBorders>
              <w:right w:val="single" w:sz="4" w:space="0" w:color="000000"/>
            </w:tcBorders>
          </w:tcPr>
          <w:p w14:paraId="47A474D8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PE/E-3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0B2364C7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identify details.</w:t>
            </w:r>
          </w:p>
        </w:tc>
        <w:tc>
          <w:tcPr>
            <w:tcW w:w="4500" w:type="dxa"/>
          </w:tcPr>
          <w:p w14:paraId="67DDE5C1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identify key details that support the main idea or message.</w:t>
            </w:r>
          </w:p>
        </w:tc>
        <w:tc>
          <w:tcPr>
            <w:tcW w:w="4410" w:type="dxa"/>
          </w:tcPr>
          <w:p w14:paraId="46C4178C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c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an explain how key details support the main idea or message. </w:t>
            </w:r>
          </w:p>
        </w:tc>
      </w:tr>
      <w:tr w:rsidR="00022A2C" w14:paraId="1CE95328" w14:textId="77777777">
        <w:trPr>
          <w:trHeight w:val="701"/>
        </w:trPr>
        <w:tc>
          <w:tcPr>
            <w:tcW w:w="1345" w:type="dxa"/>
            <w:tcBorders>
              <w:right w:val="single" w:sz="4" w:space="0" w:color="000000"/>
            </w:tcBorders>
          </w:tcPr>
          <w:p w14:paraId="78B584E3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PE/E-4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66B7F691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can retell a familiar text using key words and phrases. </w:t>
            </w:r>
          </w:p>
        </w:tc>
        <w:tc>
          <w:tcPr>
            <w:tcW w:w="4500" w:type="dxa"/>
          </w:tcPr>
          <w:p w14:paraId="3A7B0D7D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retell a variety of texts using key details.</w:t>
            </w:r>
          </w:p>
        </w:tc>
        <w:tc>
          <w:tcPr>
            <w:tcW w:w="4410" w:type="dxa"/>
          </w:tcPr>
          <w:p w14:paraId="1DC15512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recount a variety of texts using key details.</w:t>
            </w:r>
          </w:p>
        </w:tc>
      </w:tr>
      <w:tr w:rsidR="00022A2C" w14:paraId="0AE7FAA1" w14:textId="77777777">
        <w:trPr>
          <w:trHeight w:val="99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3E27E12D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PE/E-5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1AF6454E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identify similarities and differences within a text.</w:t>
            </w:r>
          </w:p>
        </w:tc>
        <w:tc>
          <w:tcPr>
            <w:tcW w:w="4500" w:type="dxa"/>
          </w:tcPr>
          <w:p w14:paraId="74CD7F86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identify and describe similarities and differences between two texts</w:t>
            </w:r>
          </w:p>
        </w:tc>
        <w:tc>
          <w:tcPr>
            <w:tcW w:w="4410" w:type="dxa"/>
          </w:tcPr>
          <w:p w14:paraId="0AA22EBF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identify and describe similarities and differences between two texts</w:t>
            </w:r>
          </w:p>
        </w:tc>
      </w:tr>
    </w:tbl>
    <w:p w14:paraId="0086B088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4A2F142B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0B258965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3A14A97B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45B69997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tbl>
      <w:tblPr>
        <w:tblStyle w:val="a0"/>
        <w:tblW w:w="142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45"/>
        <w:gridCol w:w="3960"/>
        <w:gridCol w:w="4500"/>
        <w:gridCol w:w="4410"/>
      </w:tblGrid>
      <w:tr w:rsidR="00022A2C" w14:paraId="702EB22A" w14:textId="77777777">
        <w:trPr>
          <w:trHeight w:val="479"/>
        </w:trPr>
        <w:tc>
          <w:tcPr>
            <w:tcW w:w="14215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92F21C2" w14:textId="77777777" w:rsidR="00022A2C" w:rsidRDefault="00000000">
            <w:pPr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Standard 2: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I am learning to determine the meaning of words and phrases in oral presentations and literary and informational text.</w:t>
            </w:r>
          </w:p>
        </w:tc>
      </w:tr>
      <w:tr w:rsidR="00022A2C" w14:paraId="2C2F15DB" w14:textId="77777777">
        <w:trPr>
          <w:trHeight w:val="479"/>
        </w:trPr>
        <w:tc>
          <w:tcPr>
            <w:tcW w:w="13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4A75F948" w14:textId="77777777" w:rsidR="00022A2C" w:rsidRDefault="00022A2C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BE5D5"/>
            <w:vAlign w:val="center"/>
          </w:tcPr>
          <w:p w14:paraId="2AE91AF2" w14:textId="77777777" w:rsidR="00022A2C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Pre-emerging/ Emerging (1)</w:t>
            </w:r>
          </w:p>
        </w:tc>
        <w:tc>
          <w:tcPr>
            <w:tcW w:w="450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4BBB7CF2" w14:textId="77777777" w:rsidR="00022A2C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Developing (2)</w:t>
            </w:r>
          </w:p>
        </w:tc>
        <w:tc>
          <w:tcPr>
            <w:tcW w:w="441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72B5313E" w14:textId="77777777" w:rsidR="00022A2C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Distinguished (3)</w:t>
            </w:r>
          </w:p>
        </w:tc>
      </w:tr>
      <w:tr w:rsidR="00022A2C" w14:paraId="22D0FB8B" w14:textId="77777777">
        <w:trPr>
          <w:trHeight w:val="861"/>
        </w:trPr>
        <w:tc>
          <w:tcPr>
            <w:tcW w:w="134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25662F7A" w14:textId="77777777" w:rsidR="00022A2C" w:rsidRDefault="00022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</w:p>
        </w:tc>
        <w:tc>
          <w:tcPr>
            <w:tcW w:w="396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5C3828A5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substantial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an emerging set of strategies to: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500" w:type="dxa"/>
            <w:shd w:val="clear" w:color="auto" w:fill="FFFFFF"/>
            <w:vAlign w:val="center"/>
          </w:tcPr>
          <w:p w14:paraId="717C2D29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moderate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developing set of strategies to:</w:t>
            </w:r>
          </w:p>
        </w:tc>
        <w:tc>
          <w:tcPr>
            <w:tcW w:w="4410" w:type="dxa"/>
            <w:shd w:val="clear" w:color="auto" w:fill="FFFFFF"/>
            <w:vAlign w:val="center"/>
          </w:tcPr>
          <w:p w14:paraId="43DD7B53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light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wide variety of strategies to:</w:t>
            </w:r>
          </w:p>
        </w:tc>
      </w:tr>
      <w:tr w:rsidR="00022A2C" w14:paraId="67E5E2F8" w14:textId="77777777">
        <w:trPr>
          <w:trHeight w:val="1088"/>
        </w:trPr>
        <w:tc>
          <w:tcPr>
            <w:tcW w:w="1345" w:type="dxa"/>
            <w:tcBorders>
              <w:right w:val="single" w:sz="4" w:space="0" w:color="000000"/>
            </w:tcBorders>
          </w:tcPr>
          <w:p w14:paraId="464EB58C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PE/E-1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5497A296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 can recognize the meaning of frequently occurring words, phrases, and expressions.</w:t>
            </w:r>
          </w:p>
        </w:tc>
        <w:tc>
          <w:tcPr>
            <w:tcW w:w="4500" w:type="dxa"/>
          </w:tcPr>
          <w:p w14:paraId="58452F74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 can determine the meaning of frequently occurring academic and content-specific words and phrases.</w:t>
            </w:r>
          </w:p>
        </w:tc>
        <w:tc>
          <w:tcPr>
            <w:tcW w:w="4410" w:type="dxa"/>
          </w:tcPr>
          <w:p w14:paraId="713A629C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 can determine the meaning of less-frequently occurring words and phrases and content specific words.</w:t>
            </w:r>
          </w:p>
        </w:tc>
      </w:tr>
      <w:tr w:rsidR="00022A2C" w14:paraId="171B0866" w14:textId="77777777">
        <w:trPr>
          <w:trHeight w:val="4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79413E4C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PE/E-2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56FFF3A0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 can recognize the meanings of common</w:t>
            </w:r>
          </w:p>
          <w:p w14:paraId="3432314B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idiomatic expressions.</w:t>
            </w:r>
          </w:p>
        </w:tc>
        <w:tc>
          <w:tcPr>
            <w:tcW w:w="4500" w:type="dxa"/>
          </w:tcPr>
          <w:p w14:paraId="0499E0DE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 can determine the meanings of some idiomatic expressions</w:t>
            </w:r>
          </w:p>
          <w:p w14:paraId="1E54573A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and figurative language (e.g., similes and proverbs) in familiar texts about a variety of topics,</w:t>
            </w:r>
          </w:p>
          <w:p w14:paraId="24A316DA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experiences, or events.</w:t>
            </w:r>
          </w:p>
        </w:tc>
        <w:tc>
          <w:tcPr>
            <w:tcW w:w="4410" w:type="dxa"/>
          </w:tcPr>
          <w:p w14:paraId="1FB06750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 can determine the meaning of idiomatic expressions and</w:t>
            </w:r>
          </w:p>
          <w:p w14:paraId="4D7831CB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figurative language (e.g., metaphors, similes, adages, and proverbs) in texts about a variety of topics, experiences, or events.</w:t>
            </w:r>
          </w:p>
        </w:tc>
      </w:tr>
      <w:tr w:rsidR="00022A2C" w14:paraId="6F6E369C" w14:textId="77777777">
        <w:trPr>
          <w:trHeight w:val="764"/>
        </w:trPr>
        <w:tc>
          <w:tcPr>
            <w:tcW w:w="1345" w:type="dxa"/>
            <w:tcBorders>
              <w:right w:val="single" w:sz="4" w:space="0" w:color="000000"/>
            </w:tcBorders>
          </w:tcPr>
          <w:p w14:paraId="031DE7C2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PE/E-3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2D50A185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 can apply information from visual aids, reference</w:t>
            </w:r>
          </w:p>
          <w:p w14:paraId="09512CF6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materials, and a developing knowledge of grade-appropriate English morphology to determine meaning of unknown words</w:t>
            </w:r>
          </w:p>
        </w:tc>
        <w:tc>
          <w:tcPr>
            <w:tcW w:w="4500" w:type="dxa"/>
          </w:tcPr>
          <w:p w14:paraId="0A3681FB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 can apply context clues, information from visual aids, reference materials, and a</w:t>
            </w:r>
          </w:p>
          <w:p w14:paraId="68253EE4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developing knowledge of grade- appropriate English</w:t>
            </w:r>
          </w:p>
          <w:p w14:paraId="77EAA051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morphology to determine meaning of unknown words</w:t>
            </w:r>
          </w:p>
        </w:tc>
        <w:tc>
          <w:tcPr>
            <w:tcW w:w="4410" w:type="dxa"/>
          </w:tcPr>
          <w:p w14:paraId="7F154E6A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 xml:space="preserve">I </w:t>
            </w: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>c</w:t>
            </w: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an apply context clues, information from visual aids, reference materials, and knowledge of grade appropriate English morphology to determine meaning of unknown words.</w:t>
            </w:r>
          </w:p>
        </w:tc>
      </w:tr>
    </w:tbl>
    <w:p w14:paraId="7231F37B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0156BCC9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77950B50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2BDFE0EB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46C4691E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78018441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6D3BA214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23C5CBD5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762979E0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30357BDD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0EDD9FEF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674D54B6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1CB7AF7F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4DD46BC2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6936DC66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78B2169C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631A4B8A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02D0EA7E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23C092D5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2DCDAB8E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463B3D94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69B62C2F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0CC9E39D" w14:textId="77777777" w:rsidR="00022A2C" w:rsidRDefault="00000000">
      <w:pPr>
        <w:jc w:val="center"/>
        <w:rPr>
          <w:rFonts w:ascii="Comic Sans MS" w:eastAsia="Comic Sans MS" w:hAnsi="Comic Sans MS" w:cs="Comic Sans MS"/>
          <w:b/>
          <w:color w:val="0432FF"/>
        </w:rPr>
      </w:pPr>
      <w:r>
        <w:rPr>
          <w:rFonts w:ascii="Comic Sans MS" w:eastAsia="Comic Sans MS" w:hAnsi="Comic Sans MS" w:cs="Comic Sans MS"/>
          <w:b/>
          <w:color w:val="0432FF"/>
        </w:rPr>
        <w:t>PRODUCTIVE COMMUNICATION</w:t>
      </w:r>
    </w:p>
    <w:p w14:paraId="382DBE06" w14:textId="77777777" w:rsidR="00022A2C" w:rsidRDefault="00000000">
      <w:pPr>
        <w:jc w:val="center"/>
        <w:rPr>
          <w:rFonts w:ascii="Comic Sans MS" w:eastAsia="Comic Sans MS" w:hAnsi="Comic Sans MS" w:cs="Comic Sans MS"/>
          <w:b/>
          <w:color w:val="0432FF"/>
        </w:rPr>
      </w:pPr>
      <w:r>
        <w:rPr>
          <w:rFonts w:ascii="Comic Sans MS" w:eastAsia="Comic Sans MS" w:hAnsi="Comic Sans MS" w:cs="Comic Sans MS"/>
          <w:b/>
          <w:color w:val="0432FF"/>
        </w:rPr>
        <w:t>Speaking and Writing</w:t>
      </w:r>
    </w:p>
    <w:p w14:paraId="4DDFCAAA" w14:textId="77777777" w:rsidR="00022A2C" w:rsidRDefault="00022A2C">
      <w:pPr>
        <w:rPr>
          <w:rFonts w:ascii="Comic Sans MS" w:eastAsia="Comic Sans MS" w:hAnsi="Comic Sans MS" w:cs="Comic Sans MS"/>
          <w:b/>
          <w:sz w:val="13"/>
          <w:szCs w:val="13"/>
        </w:rPr>
      </w:pPr>
    </w:p>
    <w:tbl>
      <w:tblPr>
        <w:tblStyle w:val="a1"/>
        <w:tblW w:w="142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45"/>
        <w:gridCol w:w="3960"/>
        <w:gridCol w:w="4500"/>
        <w:gridCol w:w="4410"/>
      </w:tblGrid>
      <w:tr w:rsidR="00022A2C" w14:paraId="6CDA6E44" w14:textId="77777777">
        <w:trPr>
          <w:trHeight w:val="479"/>
        </w:trPr>
        <w:tc>
          <w:tcPr>
            <w:tcW w:w="14215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D6EB779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both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Standard 3: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I am learning to speak and write about grade appropriate complex literary and</w:t>
            </w:r>
          </w:p>
          <w:p w14:paraId="3B815D05" w14:textId="77777777" w:rsidR="00022A2C" w:rsidRDefault="00000000">
            <w:pPr>
              <w:jc w:val="both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informational texts and topics.</w:t>
            </w:r>
          </w:p>
        </w:tc>
      </w:tr>
      <w:tr w:rsidR="00022A2C" w14:paraId="13637D3D" w14:textId="77777777">
        <w:trPr>
          <w:trHeight w:val="479"/>
        </w:trPr>
        <w:tc>
          <w:tcPr>
            <w:tcW w:w="13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12C524A9" w14:textId="77777777" w:rsidR="00022A2C" w:rsidRDefault="00022A2C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BE5D5"/>
            <w:vAlign w:val="center"/>
          </w:tcPr>
          <w:p w14:paraId="301C27E9" w14:textId="77777777" w:rsidR="00022A2C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Pre-emerging/ Emerging (1)</w:t>
            </w:r>
          </w:p>
        </w:tc>
        <w:tc>
          <w:tcPr>
            <w:tcW w:w="450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4333D82E" w14:textId="77777777" w:rsidR="00022A2C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Developing (2)</w:t>
            </w:r>
          </w:p>
        </w:tc>
        <w:tc>
          <w:tcPr>
            <w:tcW w:w="441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36F941F1" w14:textId="77777777" w:rsidR="00022A2C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Distinguished (3)</w:t>
            </w:r>
          </w:p>
        </w:tc>
      </w:tr>
      <w:tr w:rsidR="00022A2C" w14:paraId="4E0F037E" w14:textId="77777777">
        <w:trPr>
          <w:trHeight w:val="861"/>
        </w:trPr>
        <w:tc>
          <w:tcPr>
            <w:tcW w:w="134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6AC859F6" w14:textId="77777777" w:rsidR="00022A2C" w:rsidRDefault="00022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</w:p>
        </w:tc>
        <w:tc>
          <w:tcPr>
            <w:tcW w:w="396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2330132D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substantial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an emerging set of strategies to: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500" w:type="dxa"/>
            <w:shd w:val="clear" w:color="auto" w:fill="FFFFFF"/>
            <w:vAlign w:val="center"/>
          </w:tcPr>
          <w:p w14:paraId="065C72E7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moderate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developing set of strategies to:</w:t>
            </w:r>
          </w:p>
        </w:tc>
        <w:tc>
          <w:tcPr>
            <w:tcW w:w="4410" w:type="dxa"/>
            <w:shd w:val="clear" w:color="auto" w:fill="FFFFFF"/>
            <w:vAlign w:val="center"/>
          </w:tcPr>
          <w:p w14:paraId="23B0BB52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light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wide variety of strategies to:</w:t>
            </w:r>
          </w:p>
        </w:tc>
      </w:tr>
      <w:tr w:rsidR="00022A2C" w14:paraId="1CBBA508" w14:textId="77777777">
        <w:trPr>
          <w:trHeight w:val="1088"/>
        </w:trPr>
        <w:tc>
          <w:tcPr>
            <w:tcW w:w="1345" w:type="dxa"/>
            <w:tcBorders>
              <w:right w:val="single" w:sz="4" w:space="0" w:color="000000"/>
            </w:tcBorders>
          </w:tcPr>
          <w:p w14:paraId="3105D649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PE/E-1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47FA7C5F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 can deliver short oral presentations that include a few details.</w:t>
            </w:r>
          </w:p>
        </w:tc>
        <w:tc>
          <w:tcPr>
            <w:tcW w:w="4500" w:type="dxa"/>
          </w:tcPr>
          <w:p w14:paraId="6F8217C9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 can deliver short oral presentations that include some details to develop a topic.</w:t>
            </w:r>
          </w:p>
        </w:tc>
        <w:tc>
          <w:tcPr>
            <w:tcW w:w="4410" w:type="dxa"/>
          </w:tcPr>
          <w:p w14:paraId="6CD75A9A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 can deliver oral presentations that include details and examples to develop a topic.</w:t>
            </w:r>
          </w:p>
        </w:tc>
      </w:tr>
      <w:tr w:rsidR="00022A2C" w14:paraId="328158AB" w14:textId="77777777">
        <w:trPr>
          <w:trHeight w:val="4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65B6EAB6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lastRenderedPageBreak/>
              <w:t>PE/E-2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35573AE9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 can compose written narratives using appropriate</w:t>
            </w:r>
          </w:p>
          <w:p w14:paraId="6E7BBA9C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conventions about familiar topics and experiences that</w:t>
            </w:r>
          </w:p>
          <w:p w14:paraId="1BB2D4D5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include details.</w:t>
            </w:r>
          </w:p>
        </w:tc>
        <w:tc>
          <w:tcPr>
            <w:tcW w:w="4500" w:type="dxa"/>
          </w:tcPr>
          <w:p w14:paraId="369BA0E8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 can compose written narratives using appropriate conventions that include details to develop a topic.</w:t>
            </w:r>
          </w:p>
        </w:tc>
        <w:tc>
          <w:tcPr>
            <w:tcW w:w="4410" w:type="dxa"/>
          </w:tcPr>
          <w:p w14:paraId="0B78C099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 can compose written narratives using appropriate conventions that include details and examples to develop a topic.</w:t>
            </w:r>
          </w:p>
        </w:tc>
      </w:tr>
      <w:tr w:rsidR="00022A2C" w14:paraId="4108A169" w14:textId="77777777">
        <w:trPr>
          <w:trHeight w:val="764"/>
        </w:trPr>
        <w:tc>
          <w:tcPr>
            <w:tcW w:w="1345" w:type="dxa"/>
            <w:tcBorders>
              <w:right w:val="single" w:sz="4" w:space="0" w:color="000000"/>
            </w:tcBorders>
          </w:tcPr>
          <w:p w14:paraId="27335C9B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I PE/E-3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787480E5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 can compose informational texts using familiar texts, and topics that include details while using appropriate conventions.</w:t>
            </w:r>
          </w:p>
        </w:tc>
        <w:tc>
          <w:tcPr>
            <w:tcW w:w="4500" w:type="dxa"/>
          </w:tcPr>
          <w:p w14:paraId="2881C22F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 can compose informational texts that include details to develop a topic while using appropriate</w:t>
            </w:r>
          </w:p>
          <w:p w14:paraId="15035B9F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conventions.</w:t>
            </w:r>
          </w:p>
        </w:tc>
        <w:tc>
          <w:tcPr>
            <w:tcW w:w="4410" w:type="dxa"/>
          </w:tcPr>
          <w:p w14:paraId="3CDE8E5F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 xml:space="preserve">I </w:t>
            </w: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>c</w:t>
            </w: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an compose informational texts that include details and examples to develop a topic while using appropriate conventions.</w:t>
            </w:r>
          </w:p>
        </w:tc>
      </w:tr>
      <w:tr w:rsidR="00022A2C" w14:paraId="051C50D4" w14:textId="77777777">
        <w:trPr>
          <w:trHeight w:val="764"/>
        </w:trPr>
        <w:tc>
          <w:tcPr>
            <w:tcW w:w="1345" w:type="dxa"/>
            <w:tcBorders>
              <w:right w:val="single" w:sz="4" w:space="0" w:color="000000"/>
            </w:tcBorders>
          </w:tcPr>
          <w:p w14:paraId="03251D41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PE/E-4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41DFED80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 can produce writing about a variety of topics, experiences, or events using graphic organizers and sentence frames.</w:t>
            </w:r>
          </w:p>
        </w:tc>
        <w:tc>
          <w:tcPr>
            <w:tcW w:w="4500" w:type="dxa"/>
          </w:tcPr>
          <w:p w14:paraId="46A72BC2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I can produce writing with appropriate organization on a</w:t>
            </w:r>
          </w:p>
          <w:p w14:paraId="16467D4F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variety of topics, experiences, or events using sentence frames.</w:t>
            </w:r>
          </w:p>
        </w:tc>
        <w:tc>
          <w:tcPr>
            <w:tcW w:w="4410" w:type="dxa"/>
          </w:tcPr>
          <w:p w14:paraId="2941EC49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 xml:space="preserve">I </w:t>
            </w:r>
            <w:r>
              <w:rPr>
                <w:rFonts w:ascii="Century Gothic" w:eastAsia="Century Gothic" w:hAnsi="Century Gothic" w:cs="Century Gothic"/>
                <w:sz w:val="26"/>
                <w:szCs w:val="26"/>
              </w:rPr>
              <w:t>c</w:t>
            </w: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an produce writing with appropriate organization on a</w:t>
            </w:r>
          </w:p>
          <w:p w14:paraId="611262EA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variety of topics, experiences, or</w:t>
            </w:r>
          </w:p>
          <w:p w14:paraId="1969A644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6"/>
                <w:szCs w:val="26"/>
              </w:rPr>
              <w:t>events.</w:t>
            </w:r>
          </w:p>
        </w:tc>
      </w:tr>
    </w:tbl>
    <w:p w14:paraId="2A558B7D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2ED51646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tbl>
      <w:tblPr>
        <w:tblStyle w:val="a2"/>
        <w:tblW w:w="142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45"/>
        <w:gridCol w:w="3959"/>
        <w:gridCol w:w="4498"/>
        <w:gridCol w:w="4413"/>
      </w:tblGrid>
      <w:tr w:rsidR="00022A2C" w14:paraId="6841DE2B" w14:textId="77777777">
        <w:trPr>
          <w:trHeight w:val="800"/>
        </w:trPr>
        <w:tc>
          <w:tcPr>
            <w:tcW w:w="14215" w:type="dxa"/>
            <w:gridSpan w:val="4"/>
          </w:tcPr>
          <w:p w14:paraId="3FC4496E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Standard 4: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I am learning to construct grade appropriate oral and written claims and support them with reasoning and evidence.</w:t>
            </w:r>
          </w:p>
        </w:tc>
      </w:tr>
      <w:tr w:rsidR="00022A2C" w14:paraId="3D54B373" w14:textId="77777777">
        <w:trPr>
          <w:trHeight w:val="479"/>
        </w:trPr>
        <w:tc>
          <w:tcPr>
            <w:tcW w:w="13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41F51653" w14:textId="77777777" w:rsidR="00022A2C" w:rsidRDefault="00022A2C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39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BE5D5"/>
            <w:vAlign w:val="center"/>
          </w:tcPr>
          <w:p w14:paraId="72664DE8" w14:textId="77777777" w:rsidR="00022A2C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Pre-emerging/ Emerging (1)</w:t>
            </w:r>
          </w:p>
        </w:tc>
        <w:tc>
          <w:tcPr>
            <w:tcW w:w="4498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59C7C2BA" w14:textId="77777777" w:rsidR="00022A2C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Developing (2)</w:t>
            </w:r>
          </w:p>
        </w:tc>
        <w:tc>
          <w:tcPr>
            <w:tcW w:w="4413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5F8646BD" w14:textId="77777777" w:rsidR="00022A2C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Distinguished (3)</w:t>
            </w:r>
          </w:p>
        </w:tc>
      </w:tr>
      <w:tr w:rsidR="00022A2C" w14:paraId="762A0559" w14:textId="77777777">
        <w:trPr>
          <w:trHeight w:val="861"/>
        </w:trPr>
        <w:tc>
          <w:tcPr>
            <w:tcW w:w="134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7575271A" w14:textId="77777777" w:rsidR="00022A2C" w:rsidRDefault="00022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</w:p>
        </w:tc>
        <w:tc>
          <w:tcPr>
            <w:tcW w:w="3959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2A6A18F7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substantial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an emerging set of strategies to: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498" w:type="dxa"/>
            <w:shd w:val="clear" w:color="auto" w:fill="FFFFFF"/>
            <w:vAlign w:val="center"/>
          </w:tcPr>
          <w:p w14:paraId="434C939F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moderate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developing set of strategies to:</w:t>
            </w:r>
          </w:p>
        </w:tc>
        <w:tc>
          <w:tcPr>
            <w:tcW w:w="4413" w:type="dxa"/>
            <w:shd w:val="clear" w:color="auto" w:fill="FFFFFF"/>
            <w:vAlign w:val="center"/>
          </w:tcPr>
          <w:p w14:paraId="6BC81712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light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wide variety of strategies to:</w:t>
            </w:r>
          </w:p>
        </w:tc>
      </w:tr>
      <w:tr w:rsidR="00022A2C" w14:paraId="16B617F5" w14:textId="77777777">
        <w:trPr>
          <w:trHeight w:val="989"/>
        </w:trPr>
        <w:tc>
          <w:tcPr>
            <w:tcW w:w="1345" w:type="dxa"/>
            <w:tcBorders>
              <w:right w:val="single" w:sz="4" w:space="0" w:color="000000"/>
            </w:tcBorders>
          </w:tcPr>
          <w:p w14:paraId="451C1241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PE/E-1</w:t>
            </w:r>
          </w:p>
        </w:tc>
        <w:tc>
          <w:tcPr>
            <w:tcW w:w="3959" w:type="dxa"/>
            <w:tcBorders>
              <w:left w:val="single" w:sz="4" w:space="0" w:color="000000"/>
            </w:tcBorders>
          </w:tcPr>
          <w:p w14:paraId="60F5293E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express an opinion on a provided topic or text.</w:t>
            </w:r>
          </w:p>
        </w:tc>
        <w:tc>
          <w:tcPr>
            <w:tcW w:w="4498" w:type="dxa"/>
          </w:tcPr>
          <w:p w14:paraId="383C235D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express an opinion on a topic or text.</w:t>
            </w:r>
          </w:p>
        </w:tc>
        <w:tc>
          <w:tcPr>
            <w:tcW w:w="4413" w:type="dxa"/>
          </w:tcPr>
          <w:p w14:paraId="76257994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express an opinion about a given topic or text.</w:t>
            </w:r>
          </w:p>
        </w:tc>
      </w:tr>
      <w:tr w:rsidR="00022A2C" w14:paraId="4F80095A" w14:textId="77777777">
        <w:trPr>
          <w:trHeight w:val="4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62C1C8C6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PE/E-2</w:t>
            </w:r>
          </w:p>
        </w:tc>
        <w:tc>
          <w:tcPr>
            <w:tcW w:w="3959" w:type="dxa"/>
            <w:tcBorders>
              <w:left w:val="single" w:sz="4" w:space="0" w:color="000000"/>
            </w:tcBorders>
          </w:tcPr>
          <w:p w14:paraId="3F404BAA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supply an opinion that supports the opinion.</w:t>
            </w:r>
          </w:p>
        </w:tc>
        <w:tc>
          <w:tcPr>
            <w:tcW w:w="4498" w:type="dxa"/>
          </w:tcPr>
          <w:p w14:paraId="20A39CA4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can supply a reason that supports the opinion and is 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lastRenderedPageBreak/>
              <w:t>based on some textual evidence.</w:t>
            </w:r>
          </w:p>
        </w:tc>
        <w:tc>
          <w:tcPr>
            <w:tcW w:w="4413" w:type="dxa"/>
          </w:tcPr>
          <w:p w14:paraId="3FBCF7ED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lastRenderedPageBreak/>
              <w:t xml:space="preserve">I can supply a reason that supports the opinion and is 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lastRenderedPageBreak/>
              <w:t>based on more detailed textual evidence and relevant background knowledge.</w:t>
            </w:r>
          </w:p>
        </w:tc>
      </w:tr>
      <w:tr w:rsidR="00022A2C" w14:paraId="3B008052" w14:textId="77777777">
        <w:trPr>
          <w:trHeight w:val="764"/>
        </w:trPr>
        <w:tc>
          <w:tcPr>
            <w:tcW w:w="1345" w:type="dxa"/>
            <w:tcBorders>
              <w:right w:val="single" w:sz="4" w:space="0" w:color="000000"/>
            </w:tcBorders>
          </w:tcPr>
          <w:p w14:paraId="7DF39BC1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lastRenderedPageBreak/>
              <w:t>PE/E-3</w:t>
            </w:r>
          </w:p>
        </w:tc>
        <w:tc>
          <w:tcPr>
            <w:tcW w:w="3959" w:type="dxa"/>
            <w:tcBorders>
              <w:left w:val="single" w:sz="4" w:space="0" w:color="000000"/>
            </w:tcBorders>
          </w:tcPr>
          <w:p w14:paraId="05AB480F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simple words that signal actions and emotions.</w:t>
            </w:r>
          </w:p>
        </w:tc>
        <w:tc>
          <w:tcPr>
            <w:tcW w:w="4498" w:type="dxa"/>
          </w:tcPr>
          <w:p w14:paraId="16F80E31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grade- appropriate words and phrases, including frequently occurring adjectives</w:t>
            </w:r>
          </w:p>
          <w:p w14:paraId="45451DC1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and adverbs.</w:t>
            </w:r>
          </w:p>
        </w:tc>
        <w:tc>
          <w:tcPr>
            <w:tcW w:w="4413" w:type="dxa"/>
          </w:tcPr>
          <w:p w14:paraId="0793588C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c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an use grade- appropriate general academic and</w:t>
            </w:r>
          </w:p>
          <w:p w14:paraId="3AB8A7C2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domain-specific words and phrases, including adjectives,</w:t>
            </w:r>
          </w:p>
          <w:p w14:paraId="5908A075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adverbs, and appropriate transition words.</w:t>
            </w:r>
          </w:p>
        </w:tc>
      </w:tr>
      <w:tr w:rsidR="00022A2C" w14:paraId="29943200" w14:textId="77777777">
        <w:trPr>
          <w:trHeight w:val="764"/>
        </w:trPr>
        <w:tc>
          <w:tcPr>
            <w:tcW w:w="1345" w:type="dxa"/>
            <w:tcBorders>
              <w:right w:val="single" w:sz="4" w:space="0" w:color="000000"/>
            </w:tcBorders>
          </w:tcPr>
          <w:p w14:paraId="1D479F23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I PE/E-4</w:t>
            </w:r>
          </w:p>
        </w:tc>
        <w:tc>
          <w:tcPr>
            <w:tcW w:w="3959" w:type="dxa"/>
            <w:tcBorders>
              <w:left w:val="single" w:sz="4" w:space="0" w:color="000000"/>
            </w:tcBorders>
          </w:tcPr>
          <w:p w14:paraId="5FB0B0EB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can  provide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a sense of closure to an opinion.</w:t>
            </w:r>
          </w:p>
        </w:tc>
        <w:tc>
          <w:tcPr>
            <w:tcW w:w="4498" w:type="dxa"/>
          </w:tcPr>
          <w:p w14:paraId="188011D9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provide a concluding statement to an opinion.</w:t>
            </w:r>
          </w:p>
        </w:tc>
        <w:tc>
          <w:tcPr>
            <w:tcW w:w="4413" w:type="dxa"/>
          </w:tcPr>
          <w:p w14:paraId="04396995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c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an provide a conclusion that summarizes the opinion presented.</w:t>
            </w:r>
          </w:p>
        </w:tc>
      </w:tr>
    </w:tbl>
    <w:p w14:paraId="354EFEAC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328CC9B4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5E22C13A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765BA8CE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3567E5C4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6DE65E80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39C44D96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3AE13B59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6DAEA696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6039BFDA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2281F5AC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6EBA9B67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07E8A90B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03A9D0C2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24BA5A13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1C1E5C34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53C3ED70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1E78C485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1A17EC33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22CD17C0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3114F592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0C1DAD32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698A11C1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70D81AF6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2D8F4741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tbl>
      <w:tblPr>
        <w:tblStyle w:val="a3"/>
        <w:tblW w:w="142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45"/>
        <w:gridCol w:w="3960"/>
        <w:gridCol w:w="4500"/>
        <w:gridCol w:w="4410"/>
      </w:tblGrid>
      <w:tr w:rsidR="00022A2C" w14:paraId="507EE6A4" w14:textId="77777777">
        <w:trPr>
          <w:trHeight w:val="479"/>
        </w:trPr>
        <w:tc>
          <w:tcPr>
            <w:tcW w:w="14215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CAD5410" w14:textId="77777777" w:rsidR="00022A2C" w:rsidRDefault="00000000">
            <w:pPr>
              <w:jc w:val="both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Standard 5: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I am learning to adapt language choices to purpose, task, and audience when speaking and writing.</w:t>
            </w:r>
          </w:p>
        </w:tc>
      </w:tr>
      <w:tr w:rsidR="00022A2C" w14:paraId="6F73C7EA" w14:textId="77777777">
        <w:trPr>
          <w:trHeight w:val="479"/>
        </w:trPr>
        <w:tc>
          <w:tcPr>
            <w:tcW w:w="13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2F6312F2" w14:textId="77777777" w:rsidR="00022A2C" w:rsidRDefault="00022A2C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BE5D5"/>
            <w:vAlign w:val="center"/>
          </w:tcPr>
          <w:p w14:paraId="06DAA0F0" w14:textId="77777777" w:rsidR="00022A2C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Pre-emerging/ Emerging (1)</w:t>
            </w:r>
          </w:p>
        </w:tc>
        <w:tc>
          <w:tcPr>
            <w:tcW w:w="450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0C5CD48F" w14:textId="77777777" w:rsidR="00022A2C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Developing (2)</w:t>
            </w:r>
          </w:p>
        </w:tc>
        <w:tc>
          <w:tcPr>
            <w:tcW w:w="441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60531C5B" w14:textId="77777777" w:rsidR="00022A2C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Distinguished (3)</w:t>
            </w:r>
          </w:p>
        </w:tc>
      </w:tr>
      <w:tr w:rsidR="00022A2C" w14:paraId="432C6D33" w14:textId="77777777">
        <w:trPr>
          <w:trHeight w:val="861"/>
        </w:trPr>
        <w:tc>
          <w:tcPr>
            <w:tcW w:w="134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47C95BAF" w14:textId="77777777" w:rsidR="00022A2C" w:rsidRDefault="00022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</w:p>
        </w:tc>
        <w:tc>
          <w:tcPr>
            <w:tcW w:w="396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12CF3633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substantial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an emerging set of strategies to: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500" w:type="dxa"/>
            <w:shd w:val="clear" w:color="auto" w:fill="FFFFFF"/>
            <w:vAlign w:val="center"/>
          </w:tcPr>
          <w:p w14:paraId="325EEC0A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moderate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developing set of strategies to:</w:t>
            </w:r>
          </w:p>
        </w:tc>
        <w:tc>
          <w:tcPr>
            <w:tcW w:w="4410" w:type="dxa"/>
            <w:shd w:val="clear" w:color="auto" w:fill="FFFFFF"/>
            <w:vAlign w:val="center"/>
          </w:tcPr>
          <w:p w14:paraId="7E92073B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light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wide variety of strategies to:</w:t>
            </w:r>
          </w:p>
        </w:tc>
      </w:tr>
      <w:tr w:rsidR="00022A2C" w14:paraId="17ABE54D" w14:textId="77777777">
        <w:trPr>
          <w:trHeight w:val="1088"/>
        </w:trPr>
        <w:tc>
          <w:tcPr>
            <w:tcW w:w="1345" w:type="dxa"/>
            <w:tcBorders>
              <w:right w:val="single" w:sz="4" w:space="0" w:color="000000"/>
            </w:tcBorders>
          </w:tcPr>
          <w:p w14:paraId="1A6626A8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PE/E-1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5BE5A870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demonstrate a developing awareness of the difference between</w:t>
            </w:r>
          </w:p>
          <w:p w14:paraId="147BAD60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appropriate language for the playground and language for the classroom.</w:t>
            </w:r>
          </w:p>
        </w:tc>
        <w:tc>
          <w:tcPr>
            <w:tcW w:w="4500" w:type="dxa"/>
          </w:tcPr>
          <w:p w14:paraId="67B709CC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demonstrate awareness of differences between informal “playground speech” and language appropriate to the classroom.</w:t>
            </w:r>
          </w:p>
        </w:tc>
        <w:tc>
          <w:tcPr>
            <w:tcW w:w="4410" w:type="dxa"/>
          </w:tcPr>
          <w:p w14:paraId="73FFD3B6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can  shift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appropriately</w:t>
            </w:r>
          </w:p>
          <w:p w14:paraId="3869EFF1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between informal “playground speech” and</w:t>
            </w:r>
          </w:p>
          <w:p w14:paraId="5326CFEF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language appropriate to the</w:t>
            </w:r>
          </w:p>
          <w:p w14:paraId="1303E66F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classroom.</w:t>
            </w:r>
          </w:p>
        </w:tc>
      </w:tr>
      <w:tr w:rsidR="00022A2C" w14:paraId="6F0FA2AF" w14:textId="77777777">
        <w:trPr>
          <w:trHeight w:val="4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38887E8F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PE/E-2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676C07A4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words and phrases that signal actions and emotions.</w:t>
            </w:r>
          </w:p>
        </w:tc>
        <w:tc>
          <w:tcPr>
            <w:tcW w:w="4500" w:type="dxa"/>
          </w:tcPr>
          <w:p w14:paraId="366E1AA9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grade-appropriate words and phrases, including frequently occurring adjectives</w:t>
            </w:r>
          </w:p>
          <w:p w14:paraId="39019771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and adverbs.</w:t>
            </w:r>
          </w:p>
        </w:tc>
        <w:tc>
          <w:tcPr>
            <w:tcW w:w="4410" w:type="dxa"/>
          </w:tcPr>
          <w:p w14:paraId="0D1B9FEC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grade-appropriate general academic and</w:t>
            </w:r>
          </w:p>
          <w:p w14:paraId="77D2DA5A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domain-specific words and phrases, including adjectives, adverbs, and appropriate transition words.</w:t>
            </w:r>
          </w:p>
        </w:tc>
      </w:tr>
    </w:tbl>
    <w:p w14:paraId="45E0F44E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6209415B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181D24EA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311DEB38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63D57E63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105E7AE7" w14:textId="77777777" w:rsidR="00022A2C" w:rsidRDefault="00000000">
      <w:pPr>
        <w:jc w:val="center"/>
        <w:rPr>
          <w:rFonts w:ascii="Comic Sans MS" w:eastAsia="Comic Sans MS" w:hAnsi="Comic Sans MS" w:cs="Comic Sans MS"/>
          <w:b/>
          <w:color w:val="0432FF"/>
        </w:rPr>
      </w:pPr>
      <w:r>
        <w:rPr>
          <w:rFonts w:ascii="Comic Sans MS" w:eastAsia="Comic Sans MS" w:hAnsi="Comic Sans MS" w:cs="Comic Sans MS"/>
          <w:b/>
          <w:color w:val="0432FF"/>
        </w:rPr>
        <w:t>INTERACTIVE COMMUNICATION</w:t>
      </w:r>
    </w:p>
    <w:p w14:paraId="139DA8B7" w14:textId="77777777" w:rsidR="00022A2C" w:rsidRDefault="00000000">
      <w:pPr>
        <w:jc w:val="center"/>
        <w:rPr>
          <w:rFonts w:ascii="Comic Sans MS" w:eastAsia="Comic Sans MS" w:hAnsi="Comic Sans MS" w:cs="Comic Sans MS"/>
          <w:b/>
          <w:color w:val="0432FF"/>
        </w:rPr>
      </w:pPr>
      <w:r>
        <w:rPr>
          <w:rFonts w:ascii="Comic Sans MS" w:eastAsia="Comic Sans MS" w:hAnsi="Comic Sans MS" w:cs="Comic Sans MS"/>
          <w:b/>
          <w:color w:val="0432FF"/>
        </w:rPr>
        <w:t>Listening, Speaking, Reading, and Writing</w:t>
      </w:r>
    </w:p>
    <w:p w14:paraId="225E422F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tbl>
      <w:tblPr>
        <w:tblStyle w:val="a4"/>
        <w:tblW w:w="142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45"/>
        <w:gridCol w:w="3960"/>
        <w:gridCol w:w="4500"/>
        <w:gridCol w:w="4410"/>
      </w:tblGrid>
      <w:tr w:rsidR="00022A2C" w14:paraId="325192F8" w14:textId="77777777">
        <w:trPr>
          <w:trHeight w:val="479"/>
        </w:trPr>
        <w:tc>
          <w:tcPr>
            <w:tcW w:w="14215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51DC66A" w14:textId="77777777" w:rsidR="00022A2C" w:rsidRDefault="00000000">
            <w:pPr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Standard 6: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I am learning to adapt language choices to purpose, task, and audience when speaking and writing.</w:t>
            </w:r>
          </w:p>
        </w:tc>
      </w:tr>
      <w:tr w:rsidR="00022A2C" w14:paraId="7F32E47A" w14:textId="77777777">
        <w:trPr>
          <w:trHeight w:val="479"/>
        </w:trPr>
        <w:tc>
          <w:tcPr>
            <w:tcW w:w="13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7E80125A" w14:textId="77777777" w:rsidR="00022A2C" w:rsidRDefault="00022A2C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BE5D5"/>
            <w:vAlign w:val="center"/>
          </w:tcPr>
          <w:p w14:paraId="124CF3DE" w14:textId="77777777" w:rsidR="00022A2C" w:rsidRDefault="00000000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Pre-emerging/ Emerging (1)</w:t>
            </w:r>
          </w:p>
        </w:tc>
        <w:tc>
          <w:tcPr>
            <w:tcW w:w="450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2D345827" w14:textId="77777777" w:rsidR="00022A2C" w:rsidRDefault="00000000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Developing (2)</w:t>
            </w:r>
          </w:p>
        </w:tc>
        <w:tc>
          <w:tcPr>
            <w:tcW w:w="441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4C26951A" w14:textId="77777777" w:rsidR="00022A2C" w:rsidRDefault="00000000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Distinguished (3)</w:t>
            </w:r>
          </w:p>
        </w:tc>
      </w:tr>
      <w:tr w:rsidR="00022A2C" w14:paraId="4D27D759" w14:textId="77777777">
        <w:trPr>
          <w:trHeight w:val="861"/>
        </w:trPr>
        <w:tc>
          <w:tcPr>
            <w:tcW w:w="134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5E741AF3" w14:textId="77777777" w:rsidR="00022A2C" w:rsidRDefault="00022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</w:p>
        </w:tc>
        <w:tc>
          <w:tcPr>
            <w:tcW w:w="396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273AB512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substantial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an emerging set of strategies to: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500" w:type="dxa"/>
            <w:shd w:val="clear" w:color="auto" w:fill="FFFFFF"/>
            <w:vAlign w:val="center"/>
          </w:tcPr>
          <w:p w14:paraId="12413062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moderate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developing set of strategies to:</w:t>
            </w:r>
          </w:p>
        </w:tc>
        <w:tc>
          <w:tcPr>
            <w:tcW w:w="4410" w:type="dxa"/>
            <w:shd w:val="clear" w:color="auto" w:fill="FFFFFF"/>
            <w:vAlign w:val="center"/>
          </w:tcPr>
          <w:p w14:paraId="69E9E5F5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light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wide variety of strategies to:</w:t>
            </w:r>
          </w:p>
        </w:tc>
      </w:tr>
      <w:tr w:rsidR="00022A2C" w14:paraId="4A1DF723" w14:textId="77777777">
        <w:trPr>
          <w:trHeight w:val="1088"/>
        </w:trPr>
        <w:tc>
          <w:tcPr>
            <w:tcW w:w="1345" w:type="dxa"/>
            <w:tcBorders>
              <w:right w:val="single" w:sz="4" w:space="0" w:color="000000"/>
            </w:tcBorders>
          </w:tcPr>
          <w:p w14:paraId="0C7D4807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PE/E-1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3D40EE17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participate in short</w:t>
            </w:r>
          </w:p>
          <w:p w14:paraId="7EFAAF02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conversations and discussions about familiar topics.</w:t>
            </w:r>
          </w:p>
        </w:tc>
        <w:tc>
          <w:tcPr>
            <w:tcW w:w="4500" w:type="dxa"/>
          </w:tcPr>
          <w:p w14:paraId="7218EAF1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participate in discussions about familiar topics and texts.</w:t>
            </w:r>
          </w:p>
        </w:tc>
        <w:tc>
          <w:tcPr>
            <w:tcW w:w="4410" w:type="dxa"/>
          </w:tcPr>
          <w:p w14:paraId="40FA0C1F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participate in extended</w:t>
            </w:r>
          </w:p>
          <w:p w14:paraId="53AFE2BE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conversations and discussions about a variety of topics and</w:t>
            </w:r>
          </w:p>
          <w:p w14:paraId="1D9A78EE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texts.</w:t>
            </w:r>
          </w:p>
        </w:tc>
      </w:tr>
      <w:tr w:rsidR="00022A2C" w14:paraId="4CE6103B" w14:textId="77777777">
        <w:trPr>
          <w:trHeight w:val="4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7A9EC7C9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PE/E-2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38637490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participate in short written exchanges about</w:t>
            </w:r>
          </w:p>
          <w:p w14:paraId="5A7B8C9B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familiar topics.</w:t>
            </w:r>
          </w:p>
        </w:tc>
        <w:tc>
          <w:tcPr>
            <w:tcW w:w="4500" w:type="dxa"/>
          </w:tcPr>
          <w:p w14:paraId="50CDFD69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participate in written exchanges about familiar topics and texts.</w:t>
            </w:r>
          </w:p>
        </w:tc>
        <w:tc>
          <w:tcPr>
            <w:tcW w:w="4410" w:type="dxa"/>
          </w:tcPr>
          <w:p w14:paraId="097F7C97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participate in extended written exchanges about a</w:t>
            </w:r>
          </w:p>
          <w:p w14:paraId="7ADB5F5B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variety of topics and texts.</w:t>
            </w:r>
          </w:p>
        </w:tc>
      </w:tr>
      <w:tr w:rsidR="00022A2C" w14:paraId="784095E7" w14:textId="77777777">
        <w:trPr>
          <w:trHeight w:val="764"/>
        </w:trPr>
        <w:tc>
          <w:tcPr>
            <w:tcW w:w="1345" w:type="dxa"/>
            <w:tcBorders>
              <w:right w:val="single" w:sz="4" w:space="0" w:color="000000"/>
            </w:tcBorders>
          </w:tcPr>
          <w:p w14:paraId="3109901C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PE/E-3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56EA527E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can  follow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basic rules for discussion.</w:t>
            </w:r>
          </w:p>
        </w:tc>
        <w:tc>
          <w:tcPr>
            <w:tcW w:w="4500" w:type="dxa"/>
          </w:tcPr>
          <w:p w14:paraId="766BA12F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follow rules for discussion.</w:t>
            </w:r>
          </w:p>
        </w:tc>
        <w:tc>
          <w:tcPr>
            <w:tcW w:w="4410" w:type="dxa"/>
          </w:tcPr>
          <w:p w14:paraId="1A137A1E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</w:t>
            </w:r>
            <w:proofErr w:type="gramStart"/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c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an  express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own ideas using the rules for discussion.</w:t>
            </w:r>
          </w:p>
        </w:tc>
      </w:tr>
      <w:tr w:rsidR="00022A2C" w14:paraId="1C8599C4" w14:textId="77777777">
        <w:trPr>
          <w:trHeight w:val="701"/>
        </w:trPr>
        <w:tc>
          <w:tcPr>
            <w:tcW w:w="1345" w:type="dxa"/>
            <w:tcBorders>
              <w:right w:val="single" w:sz="4" w:space="0" w:color="000000"/>
            </w:tcBorders>
          </w:tcPr>
          <w:p w14:paraId="60C3CA48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PE/E-4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523426AA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can respond to simple yes-no and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wh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- questions.</w:t>
            </w:r>
          </w:p>
        </w:tc>
        <w:tc>
          <w:tcPr>
            <w:tcW w:w="4500" w:type="dxa"/>
          </w:tcPr>
          <w:p w14:paraId="35BC20EC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ask questions to gain information or clarify understanding.</w:t>
            </w:r>
          </w:p>
        </w:tc>
        <w:tc>
          <w:tcPr>
            <w:tcW w:w="4410" w:type="dxa"/>
          </w:tcPr>
          <w:p w14:paraId="0D47DD6C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pose and respond to relevant questions about a</w:t>
            </w:r>
          </w:p>
          <w:p w14:paraId="190629FD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variety of topics and texts.</w:t>
            </w:r>
          </w:p>
        </w:tc>
      </w:tr>
      <w:tr w:rsidR="00022A2C" w14:paraId="1186641B" w14:textId="77777777">
        <w:trPr>
          <w:trHeight w:val="99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4C68B949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PE/E-5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6899117D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contribute own comments.</w:t>
            </w:r>
          </w:p>
        </w:tc>
        <w:tc>
          <w:tcPr>
            <w:tcW w:w="4500" w:type="dxa"/>
          </w:tcPr>
          <w:p w14:paraId="5340DECC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respond to comments of</w:t>
            </w:r>
          </w:p>
          <w:p w14:paraId="7AB011A5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others.</w:t>
            </w:r>
          </w:p>
        </w:tc>
        <w:tc>
          <w:tcPr>
            <w:tcW w:w="4410" w:type="dxa"/>
          </w:tcPr>
          <w:p w14:paraId="4FA1E977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build on the ideas of others.</w:t>
            </w:r>
          </w:p>
        </w:tc>
      </w:tr>
    </w:tbl>
    <w:p w14:paraId="6BBB2C88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tbl>
      <w:tblPr>
        <w:tblStyle w:val="a5"/>
        <w:tblW w:w="142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45"/>
        <w:gridCol w:w="3960"/>
        <w:gridCol w:w="4500"/>
        <w:gridCol w:w="4410"/>
      </w:tblGrid>
      <w:tr w:rsidR="00022A2C" w14:paraId="041BFB6C" w14:textId="77777777">
        <w:trPr>
          <w:trHeight w:val="479"/>
        </w:trPr>
        <w:tc>
          <w:tcPr>
            <w:tcW w:w="14215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6A85D9D" w14:textId="77777777" w:rsidR="00022A2C" w:rsidRDefault="00000000">
            <w:pP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Standard 7: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I am learning to conduct research and evaluate and communicate findings to answer questions or solve problems.</w:t>
            </w:r>
          </w:p>
        </w:tc>
      </w:tr>
      <w:tr w:rsidR="00022A2C" w14:paraId="58C52F76" w14:textId="77777777">
        <w:trPr>
          <w:trHeight w:val="479"/>
        </w:trPr>
        <w:tc>
          <w:tcPr>
            <w:tcW w:w="13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4089183B" w14:textId="77777777" w:rsidR="00022A2C" w:rsidRDefault="00022A2C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BE5D5"/>
            <w:vAlign w:val="center"/>
          </w:tcPr>
          <w:p w14:paraId="66735989" w14:textId="77777777" w:rsidR="00022A2C" w:rsidRDefault="00000000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Pre-emerging/ Emerging (1)</w:t>
            </w:r>
          </w:p>
        </w:tc>
        <w:tc>
          <w:tcPr>
            <w:tcW w:w="450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723ECF42" w14:textId="77777777" w:rsidR="00022A2C" w:rsidRDefault="00000000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Developing (2)</w:t>
            </w:r>
          </w:p>
        </w:tc>
        <w:tc>
          <w:tcPr>
            <w:tcW w:w="441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6EA205CB" w14:textId="77777777" w:rsidR="00022A2C" w:rsidRDefault="00000000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Distinguished (3)</w:t>
            </w:r>
          </w:p>
        </w:tc>
      </w:tr>
      <w:tr w:rsidR="00022A2C" w14:paraId="239BA22E" w14:textId="77777777">
        <w:trPr>
          <w:trHeight w:val="861"/>
        </w:trPr>
        <w:tc>
          <w:tcPr>
            <w:tcW w:w="134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1FBA9F4E" w14:textId="77777777" w:rsidR="00022A2C" w:rsidRDefault="00022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</w:p>
        </w:tc>
        <w:tc>
          <w:tcPr>
            <w:tcW w:w="396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557E3A38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substantial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an emerging set of strategies to: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500" w:type="dxa"/>
            <w:shd w:val="clear" w:color="auto" w:fill="FFFFFF"/>
            <w:vAlign w:val="center"/>
          </w:tcPr>
          <w:p w14:paraId="668C49BD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moderate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developing set of strategies to:</w:t>
            </w:r>
          </w:p>
        </w:tc>
        <w:tc>
          <w:tcPr>
            <w:tcW w:w="4410" w:type="dxa"/>
            <w:shd w:val="clear" w:color="auto" w:fill="FFFFFF"/>
            <w:vAlign w:val="center"/>
          </w:tcPr>
          <w:p w14:paraId="2EF5B7DF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light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wide variety of strategies to:</w:t>
            </w:r>
          </w:p>
        </w:tc>
      </w:tr>
      <w:tr w:rsidR="00022A2C" w14:paraId="178A7E8D" w14:textId="77777777">
        <w:trPr>
          <w:trHeight w:val="1259"/>
        </w:trPr>
        <w:tc>
          <w:tcPr>
            <w:tcW w:w="1345" w:type="dxa"/>
            <w:tcBorders>
              <w:right w:val="single" w:sz="4" w:space="0" w:color="000000"/>
            </w:tcBorders>
          </w:tcPr>
          <w:p w14:paraId="24A99315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PE/E-1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187C5457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gather information from provided resources to answer questions.</w:t>
            </w:r>
          </w:p>
        </w:tc>
        <w:tc>
          <w:tcPr>
            <w:tcW w:w="4500" w:type="dxa"/>
          </w:tcPr>
          <w:p w14:paraId="74BC3A8F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gather information from</w:t>
            </w:r>
          </w:p>
          <w:p w14:paraId="741F7F8D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multiple provided resources to</w:t>
            </w:r>
          </w:p>
          <w:p w14:paraId="776D2AF2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answer questions</w:t>
            </w:r>
          </w:p>
        </w:tc>
        <w:tc>
          <w:tcPr>
            <w:tcW w:w="4410" w:type="dxa"/>
          </w:tcPr>
          <w:p w14:paraId="32158751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gather information from</w:t>
            </w:r>
          </w:p>
          <w:p w14:paraId="7EF4FC93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print and digital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provided  resources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to answer questions.</w:t>
            </w:r>
          </w:p>
        </w:tc>
      </w:tr>
      <w:tr w:rsidR="00022A2C" w14:paraId="784143AF" w14:textId="77777777">
        <w:trPr>
          <w:trHeight w:val="2069"/>
        </w:trPr>
        <w:tc>
          <w:tcPr>
            <w:tcW w:w="1345" w:type="dxa"/>
            <w:tcBorders>
              <w:right w:val="single" w:sz="4" w:space="0" w:color="000000"/>
            </w:tcBorders>
          </w:tcPr>
          <w:p w14:paraId="3725B752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PE/E-2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3CF6A54C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can  respond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to a question or problem based on information from provided resources.</w:t>
            </w:r>
          </w:p>
        </w:tc>
        <w:tc>
          <w:tcPr>
            <w:tcW w:w="4500" w:type="dxa"/>
          </w:tcPr>
          <w:p w14:paraId="5D302CA6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can  respond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to a question or</w:t>
            </w:r>
          </w:p>
          <w:p w14:paraId="1C2DC68E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problem based on gathered</w:t>
            </w:r>
          </w:p>
          <w:p w14:paraId="2326FECB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information from multiple sources including personal experience.</w:t>
            </w:r>
          </w:p>
        </w:tc>
        <w:tc>
          <w:tcPr>
            <w:tcW w:w="4410" w:type="dxa"/>
          </w:tcPr>
          <w:p w14:paraId="2A0976FB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can  respond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to a question or</w:t>
            </w:r>
          </w:p>
          <w:p w14:paraId="48264EBA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problem based on gathered</w:t>
            </w:r>
          </w:p>
          <w:p w14:paraId="00A723B8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information from multiple (personal experience, digital,</w:t>
            </w:r>
          </w:p>
          <w:p w14:paraId="2711FDC5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and print) sources.</w:t>
            </w:r>
          </w:p>
        </w:tc>
      </w:tr>
    </w:tbl>
    <w:p w14:paraId="7ACE8319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5F885B87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0D2C3738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744F0568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168F4B1D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12415368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6F297546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2484FCFC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1CEA2172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5D11DA58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10F24A32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tbl>
      <w:tblPr>
        <w:tblStyle w:val="a6"/>
        <w:tblW w:w="142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45"/>
        <w:gridCol w:w="3960"/>
        <w:gridCol w:w="4500"/>
        <w:gridCol w:w="4410"/>
      </w:tblGrid>
      <w:tr w:rsidR="00022A2C" w14:paraId="596DC068" w14:textId="77777777">
        <w:trPr>
          <w:trHeight w:val="479"/>
        </w:trPr>
        <w:tc>
          <w:tcPr>
            <w:tcW w:w="14215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A152D0B" w14:textId="77777777" w:rsidR="00022A2C" w:rsidRDefault="00000000">
            <w:pP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Standard 8: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I am learning to analyze and critique the arguments of others orally and in writing.</w:t>
            </w:r>
          </w:p>
        </w:tc>
      </w:tr>
      <w:tr w:rsidR="00022A2C" w14:paraId="5885A7B2" w14:textId="77777777">
        <w:trPr>
          <w:trHeight w:val="479"/>
        </w:trPr>
        <w:tc>
          <w:tcPr>
            <w:tcW w:w="13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627B4593" w14:textId="77777777" w:rsidR="00022A2C" w:rsidRDefault="00022A2C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BE5D5"/>
            <w:vAlign w:val="center"/>
          </w:tcPr>
          <w:p w14:paraId="2E28F28B" w14:textId="77777777" w:rsidR="00022A2C" w:rsidRDefault="00000000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Pre-emerging/ Emerging (1)</w:t>
            </w:r>
          </w:p>
        </w:tc>
        <w:tc>
          <w:tcPr>
            <w:tcW w:w="450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73ED85AD" w14:textId="77777777" w:rsidR="00022A2C" w:rsidRDefault="00000000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Developing (2)</w:t>
            </w:r>
          </w:p>
        </w:tc>
        <w:tc>
          <w:tcPr>
            <w:tcW w:w="441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7A2E2D1D" w14:textId="77777777" w:rsidR="00022A2C" w:rsidRDefault="00000000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Distinguished (3)</w:t>
            </w:r>
          </w:p>
        </w:tc>
      </w:tr>
      <w:tr w:rsidR="00022A2C" w14:paraId="6C381EE1" w14:textId="77777777">
        <w:trPr>
          <w:trHeight w:val="861"/>
        </w:trPr>
        <w:tc>
          <w:tcPr>
            <w:tcW w:w="134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1A7F42BD" w14:textId="77777777" w:rsidR="00022A2C" w:rsidRDefault="00022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</w:p>
        </w:tc>
        <w:tc>
          <w:tcPr>
            <w:tcW w:w="396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1F3015CB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substantial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an emerging set of strategies to: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500" w:type="dxa"/>
            <w:shd w:val="clear" w:color="auto" w:fill="FFFFFF"/>
            <w:vAlign w:val="center"/>
          </w:tcPr>
          <w:p w14:paraId="12C0CB04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moderate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developing set of strategies to:</w:t>
            </w:r>
          </w:p>
        </w:tc>
        <w:tc>
          <w:tcPr>
            <w:tcW w:w="4410" w:type="dxa"/>
            <w:shd w:val="clear" w:color="auto" w:fill="FFFFFF"/>
            <w:vAlign w:val="center"/>
          </w:tcPr>
          <w:p w14:paraId="093909C2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light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wide variety of strategies to:</w:t>
            </w:r>
          </w:p>
        </w:tc>
      </w:tr>
      <w:tr w:rsidR="00022A2C" w14:paraId="71E24E19" w14:textId="77777777">
        <w:trPr>
          <w:trHeight w:val="1088"/>
        </w:trPr>
        <w:tc>
          <w:tcPr>
            <w:tcW w:w="1345" w:type="dxa"/>
            <w:tcBorders>
              <w:right w:val="single" w:sz="4" w:space="0" w:color="000000"/>
            </w:tcBorders>
          </w:tcPr>
          <w:p w14:paraId="4005A1E9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PE/E-1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3321515F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can  identify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a reason an author or speaker gives to</w:t>
            </w:r>
          </w:p>
          <w:p w14:paraId="203B684E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support a main point.</w:t>
            </w:r>
          </w:p>
        </w:tc>
        <w:tc>
          <w:tcPr>
            <w:tcW w:w="4500" w:type="dxa"/>
          </w:tcPr>
          <w:p w14:paraId="221D340E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tell how one or two reasons support the specific points an author or a speaker</w:t>
            </w:r>
          </w:p>
          <w:p w14:paraId="5562CE02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makes.</w:t>
            </w:r>
          </w:p>
        </w:tc>
        <w:tc>
          <w:tcPr>
            <w:tcW w:w="4410" w:type="dxa"/>
          </w:tcPr>
          <w:p w14:paraId="4A860329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explain how an author or speaker uses reasons and</w:t>
            </w:r>
          </w:p>
          <w:p w14:paraId="12340CF8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evidence to support or fail to support specific points.</w:t>
            </w:r>
          </w:p>
        </w:tc>
      </w:tr>
      <w:tr w:rsidR="00022A2C" w14:paraId="030A0951" w14:textId="77777777">
        <w:trPr>
          <w:trHeight w:val="4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11DB0447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PE/E-2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1A3FE08D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can respond to yes-no, either-or, and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wh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- questions about what an author or speaker says.</w:t>
            </w:r>
          </w:p>
        </w:tc>
        <w:tc>
          <w:tcPr>
            <w:tcW w:w="4500" w:type="dxa"/>
          </w:tcPr>
          <w:p w14:paraId="1F964303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can  ask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and answer yes-no, either-or, and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wh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- questions in</w:t>
            </w:r>
          </w:p>
          <w:p w14:paraId="62958FFF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order to gather more information about what an author or speaker says.</w:t>
            </w:r>
          </w:p>
        </w:tc>
        <w:tc>
          <w:tcPr>
            <w:tcW w:w="4410" w:type="dxa"/>
          </w:tcPr>
          <w:p w14:paraId="1EC21589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can ask and answer yes-no, either-or, and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wh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- questions in</w:t>
            </w:r>
          </w:p>
          <w:p w14:paraId="16C0F1D4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order to clarify what an author or speaker says.</w:t>
            </w:r>
          </w:p>
        </w:tc>
      </w:tr>
      <w:tr w:rsidR="00022A2C" w14:paraId="586067AD" w14:textId="77777777">
        <w:trPr>
          <w:trHeight w:val="764"/>
        </w:trPr>
        <w:tc>
          <w:tcPr>
            <w:tcW w:w="1345" w:type="dxa"/>
            <w:tcBorders>
              <w:right w:val="single" w:sz="4" w:space="0" w:color="000000"/>
            </w:tcBorders>
          </w:tcPr>
          <w:p w14:paraId="33141DDA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PE/E-3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25C9FB3B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describing words.</w:t>
            </w:r>
          </w:p>
        </w:tc>
        <w:tc>
          <w:tcPr>
            <w:tcW w:w="4500" w:type="dxa"/>
          </w:tcPr>
          <w:p w14:paraId="50B7D868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follow use general academic and domain-specific words and phrases.</w:t>
            </w:r>
          </w:p>
        </w:tc>
        <w:tc>
          <w:tcPr>
            <w:tcW w:w="4410" w:type="dxa"/>
          </w:tcPr>
          <w:p w14:paraId="37F5DCAE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</w:t>
            </w:r>
            <w:proofErr w:type="gramStart"/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c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an  use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general academic and domain-specific words and phrases that signal spatial</w:t>
            </w:r>
          </w:p>
          <w:p w14:paraId="6E1FE350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and temporal relationships.</w:t>
            </w:r>
          </w:p>
        </w:tc>
      </w:tr>
    </w:tbl>
    <w:p w14:paraId="05763C2E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23EF6C81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332268C1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4A19906D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51C6770B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45D1CBD8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1C85F80F" w14:textId="77777777" w:rsidR="00022A2C" w:rsidRDefault="00000000">
      <w:pPr>
        <w:jc w:val="center"/>
        <w:rPr>
          <w:rFonts w:ascii="Comic Sans MS" w:eastAsia="Comic Sans MS" w:hAnsi="Comic Sans MS" w:cs="Comic Sans MS"/>
          <w:b/>
          <w:color w:val="0432FF"/>
        </w:rPr>
      </w:pPr>
      <w:r>
        <w:rPr>
          <w:rFonts w:ascii="Comic Sans MS" w:eastAsia="Comic Sans MS" w:hAnsi="Comic Sans MS" w:cs="Comic Sans MS"/>
          <w:b/>
        </w:rPr>
        <w:t>LANGUAGE</w:t>
      </w:r>
    </w:p>
    <w:p w14:paraId="5A8A2214" w14:textId="77777777" w:rsidR="00022A2C" w:rsidRDefault="00000000">
      <w:pPr>
        <w:jc w:val="center"/>
        <w:rPr>
          <w:rFonts w:ascii="Comic Sans MS" w:eastAsia="Comic Sans MS" w:hAnsi="Comic Sans MS" w:cs="Comic Sans MS"/>
          <w:b/>
          <w:color w:val="0432FF"/>
        </w:rPr>
      </w:pPr>
      <w:r>
        <w:rPr>
          <w:rFonts w:ascii="Comic Sans MS" w:eastAsia="Comic Sans MS" w:hAnsi="Comic Sans MS" w:cs="Comic Sans MS"/>
          <w:b/>
          <w:color w:val="0432FF"/>
        </w:rPr>
        <w:t>Standards 9 and 10 are to be used across Standards 1-8</w:t>
      </w:r>
    </w:p>
    <w:p w14:paraId="004A2FD0" w14:textId="77777777" w:rsidR="00022A2C" w:rsidRDefault="00022A2C">
      <w:pPr>
        <w:rPr>
          <w:rFonts w:ascii="Comic Sans MS" w:eastAsia="Comic Sans MS" w:hAnsi="Comic Sans MS" w:cs="Comic Sans MS"/>
          <w:b/>
          <w:sz w:val="8"/>
          <w:szCs w:val="8"/>
        </w:rPr>
      </w:pPr>
    </w:p>
    <w:tbl>
      <w:tblPr>
        <w:tblStyle w:val="a7"/>
        <w:tblW w:w="142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45"/>
        <w:gridCol w:w="3960"/>
        <w:gridCol w:w="4500"/>
        <w:gridCol w:w="4410"/>
      </w:tblGrid>
      <w:tr w:rsidR="00022A2C" w14:paraId="0BDC68E4" w14:textId="77777777">
        <w:trPr>
          <w:trHeight w:val="479"/>
        </w:trPr>
        <w:tc>
          <w:tcPr>
            <w:tcW w:w="14215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918EA2C" w14:textId="77777777" w:rsidR="00022A2C" w:rsidRDefault="00000000">
            <w:pP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Standard 9: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I am learning to create clear and coherent grade-appropriate speech and text.</w:t>
            </w:r>
          </w:p>
        </w:tc>
      </w:tr>
      <w:tr w:rsidR="00022A2C" w14:paraId="383B81ED" w14:textId="77777777">
        <w:trPr>
          <w:trHeight w:val="479"/>
        </w:trPr>
        <w:tc>
          <w:tcPr>
            <w:tcW w:w="13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21B09898" w14:textId="77777777" w:rsidR="00022A2C" w:rsidRDefault="00022A2C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BE5D5"/>
            <w:vAlign w:val="center"/>
          </w:tcPr>
          <w:p w14:paraId="0EDAC7AE" w14:textId="77777777" w:rsidR="00022A2C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Pre-emerging/ Emerging (1)</w:t>
            </w:r>
          </w:p>
        </w:tc>
        <w:tc>
          <w:tcPr>
            <w:tcW w:w="450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7A2B041F" w14:textId="77777777" w:rsidR="00022A2C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Developing (2)</w:t>
            </w:r>
          </w:p>
        </w:tc>
        <w:tc>
          <w:tcPr>
            <w:tcW w:w="441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5F4A1604" w14:textId="77777777" w:rsidR="00022A2C" w:rsidRDefault="00000000">
            <w:pPr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Distinguished (3)</w:t>
            </w:r>
          </w:p>
        </w:tc>
      </w:tr>
      <w:tr w:rsidR="00022A2C" w14:paraId="683EF0AA" w14:textId="77777777">
        <w:trPr>
          <w:trHeight w:val="861"/>
        </w:trPr>
        <w:tc>
          <w:tcPr>
            <w:tcW w:w="134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5DF43F35" w14:textId="77777777" w:rsidR="00022A2C" w:rsidRDefault="00022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</w:p>
        </w:tc>
        <w:tc>
          <w:tcPr>
            <w:tcW w:w="396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7E29B37C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substantial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an emerging set of strategies to: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500" w:type="dxa"/>
            <w:shd w:val="clear" w:color="auto" w:fill="FFFFFF"/>
            <w:vAlign w:val="center"/>
          </w:tcPr>
          <w:p w14:paraId="20D79715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moderate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developing set of strategies to:</w:t>
            </w:r>
          </w:p>
        </w:tc>
        <w:tc>
          <w:tcPr>
            <w:tcW w:w="4410" w:type="dxa"/>
            <w:shd w:val="clear" w:color="auto" w:fill="FFFFFF"/>
            <w:vAlign w:val="center"/>
          </w:tcPr>
          <w:p w14:paraId="09CBBDD9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center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light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wide variety of strategies to:</w:t>
            </w:r>
          </w:p>
        </w:tc>
      </w:tr>
      <w:tr w:rsidR="00022A2C" w14:paraId="17581F3F" w14:textId="77777777">
        <w:trPr>
          <w:trHeight w:val="1088"/>
        </w:trPr>
        <w:tc>
          <w:tcPr>
            <w:tcW w:w="1345" w:type="dxa"/>
            <w:tcBorders>
              <w:right w:val="single" w:sz="4" w:space="0" w:color="000000"/>
            </w:tcBorders>
          </w:tcPr>
          <w:p w14:paraId="51A3AADC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PE/E-1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0EDE927E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apply understanding of how text types are</w:t>
            </w:r>
          </w:p>
          <w:p w14:paraId="0BA693B7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organized when writing and speaking in simple texts (e.g., how a story is organized sequentially versus how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an informative</w:t>
            </w:r>
            <w:proofErr w:type="gramEnd"/>
          </w:p>
          <w:p w14:paraId="107D7FD7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text is organized by topic and details versus how an opinion text is organized by</w:t>
            </w:r>
          </w:p>
          <w:p w14:paraId="399E22F6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opinion and supporting</w:t>
            </w:r>
          </w:p>
          <w:p w14:paraId="02B018A1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reasons).</w:t>
            </w:r>
          </w:p>
        </w:tc>
        <w:tc>
          <w:tcPr>
            <w:tcW w:w="4500" w:type="dxa"/>
          </w:tcPr>
          <w:p w14:paraId="38AD8320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apply understanding of how text types are organized when writing and speaking in</w:t>
            </w:r>
          </w:p>
          <w:p w14:paraId="738C23AA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increasingly complex texts (e.g., how a story is organized</w:t>
            </w:r>
          </w:p>
          <w:p w14:paraId="624114B6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sequentially versus how an informative text is organized by</w:t>
            </w:r>
          </w:p>
          <w:p w14:paraId="75C46FCB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topic and details versus how an opinion text is organized by</w:t>
            </w:r>
          </w:p>
          <w:p w14:paraId="0C01AB3F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opinion and supporting reasons).</w:t>
            </w:r>
          </w:p>
        </w:tc>
        <w:tc>
          <w:tcPr>
            <w:tcW w:w="4410" w:type="dxa"/>
          </w:tcPr>
          <w:p w14:paraId="371343F6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can  apply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understanding of how text types are organized when writing and speaking in</w:t>
            </w:r>
          </w:p>
          <w:p w14:paraId="7923176B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complex texts (e.g., how a story is organized sequentially</w:t>
            </w:r>
          </w:p>
          <w:p w14:paraId="52466905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versus how an informative text is organized by topic and</w:t>
            </w:r>
          </w:p>
          <w:p w14:paraId="7237B61C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details versus how an opinion text is organized by opinion</w:t>
            </w:r>
          </w:p>
          <w:p w14:paraId="5E525372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and supporting reasons).</w:t>
            </w:r>
          </w:p>
        </w:tc>
      </w:tr>
      <w:tr w:rsidR="00022A2C" w14:paraId="2BE11E83" w14:textId="77777777">
        <w:trPr>
          <w:trHeight w:val="4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2AB37DC5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PE/E-2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42ECA5CA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apply basic understanding of how ideas, events, or reasons are linked throughout a text by using frequently</w:t>
            </w:r>
          </w:p>
          <w:p w14:paraId="0BA10B35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occurring linking words when writing and speaking.</w:t>
            </w:r>
          </w:p>
        </w:tc>
        <w:tc>
          <w:tcPr>
            <w:tcW w:w="4500" w:type="dxa"/>
          </w:tcPr>
          <w:p w14:paraId="3C37950B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apply understanding of how ideas, events, or reasons are linked throughout a text by</w:t>
            </w:r>
          </w:p>
          <w:p w14:paraId="3B5DA7F4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using frequently occurring linking words and temporal words when writing and speaking.</w:t>
            </w:r>
          </w:p>
        </w:tc>
        <w:tc>
          <w:tcPr>
            <w:tcW w:w="4410" w:type="dxa"/>
          </w:tcPr>
          <w:p w14:paraId="13011722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apply increasing understanding of how ideas, events, or reasons are linked throughout a text by using grade-appropriate linking words and temporal words when writing and speaking.</w:t>
            </w:r>
          </w:p>
        </w:tc>
      </w:tr>
    </w:tbl>
    <w:p w14:paraId="765C530A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4EEAA376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1A8DD73C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4E86EBD1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291194A8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2280C1CE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4097CE55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1AD36C32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3BEA816C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2E73DC1C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2DCFE9C7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1C483556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1932E702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50D4E522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1267260A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1A2B1B90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02CD1332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10661B44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3830B8BA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402B8AD1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61794632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0486D6F1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43F088CF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7DBD3BF2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tbl>
      <w:tblPr>
        <w:tblStyle w:val="a8"/>
        <w:tblW w:w="142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45"/>
        <w:gridCol w:w="3960"/>
        <w:gridCol w:w="4500"/>
        <w:gridCol w:w="4410"/>
      </w:tblGrid>
      <w:tr w:rsidR="00022A2C" w14:paraId="3EA47DE8" w14:textId="77777777">
        <w:trPr>
          <w:trHeight w:val="479"/>
        </w:trPr>
        <w:tc>
          <w:tcPr>
            <w:tcW w:w="14215" w:type="dxa"/>
            <w:gridSpan w:val="4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FB1AF71" w14:textId="77777777" w:rsidR="00022A2C" w:rsidRDefault="00000000">
            <w:pP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Standard 10: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I am learning to make accurate use of standard English to communicate in grade appropriate speech and writing</w:t>
            </w:r>
          </w:p>
        </w:tc>
      </w:tr>
      <w:tr w:rsidR="00022A2C" w14:paraId="4D531E9B" w14:textId="77777777">
        <w:trPr>
          <w:trHeight w:val="479"/>
        </w:trPr>
        <w:tc>
          <w:tcPr>
            <w:tcW w:w="134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477F10C9" w14:textId="77777777" w:rsidR="00022A2C" w:rsidRDefault="00022A2C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39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BE5D5"/>
            <w:vAlign w:val="center"/>
          </w:tcPr>
          <w:p w14:paraId="70B3D13F" w14:textId="77777777" w:rsidR="00022A2C" w:rsidRDefault="00000000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Pre-emerging/ Emerging (1)</w:t>
            </w:r>
          </w:p>
        </w:tc>
        <w:tc>
          <w:tcPr>
            <w:tcW w:w="450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3D6F631C" w14:textId="77777777" w:rsidR="00022A2C" w:rsidRDefault="00000000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Developing (2)</w:t>
            </w:r>
          </w:p>
        </w:tc>
        <w:tc>
          <w:tcPr>
            <w:tcW w:w="4410" w:type="dxa"/>
            <w:tcBorders>
              <w:bottom w:val="single" w:sz="4" w:space="0" w:color="000000"/>
            </w:tcBorders>
            <w:shd w:val="clear" w:color="auto" w:fill="FBE5D5"/>
            <w:vAlign w:val="center"/>
          </w:tcPr>
          <w:p w14:paraId="753A015C" w14:textId="77777777" w:rsidR="00022A2C" w:rsidRDefault="00000000">
            <w:pPr>
              <w:spacing w:line="276" w:lineRule="auto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Distinguished (3)</w:t>
            </w:r>
          </w:p>
        </w:tc>
      </w:tr>
      <w:tr w:rsidR="00022A2C" w14:paraId="21B64025" w14:textId="77777777">
        <w:trPr>
          <w:trHeight w:val="861"/>
        </w:trPr>
        <w:tc>
          <w:tcPr>
            <w:tcW w:w="1345" w:type="dxa"/>
            <w:tcBorders>
              <w:right w:val="single" w:sz="4" w:space="0" w:color="000000"/>
            </w:tcBorders>
            <w:shd w:val="clear" w:color="auto" w:fill="FFFFFF"/>
            <w:vAlign w:val="center"/>
          </w:tcPr>
          <w:p w14:paraId="08CA07A3" w14:textId="77777777" w:rsidR="00022A2C" w:rsidRDefault="00022A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</w:p>
        </w:tc>
        <w:tc>
          <w:tcPr>
            <w:tcW w:w="3960" w:type="dxa"/>
            <w:tcBorders>
              <w:left w:val="single" w:sz="4" w:space="0" w:color="000000"/>
            </w:tcBorders>
            <w:shd w:val="clear" w:color="auto" w:fill="FFFFFF"/>
            <w:vAlign w:val="center"/>
          </w:tcPr>
          <w:p w14:paraId="4993BE33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substantial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an emerging set of strategies to: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4500" w:type="dxa"/>
            <w:shd w:val="clear" w:color="auto" w:fill="FFFFFF"/>
            <w:vAlign w:val="center"/>
          </w:tcPr>
          <w:p w14:paraId="43F47707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moderate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developing set of strategies to:</w:t>
            </w:r>
          </w:p>
        </w:tc>
        <w:tc>
          <w:tcPr>
            <w:tcW w:w="4410" w:type="dxa"/>
            <w:shd w:val="clear" w:color="auto" w:fill="FFFFFF"/>
            <w:vAlign w:val="center"/>
          </w:tcPr>
          <w:p w14:paraId="148732D8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With</w:t>
            </w:r>
            <w:r>
              <w:rPr>
                <w:rFonts w:ascii="Century Gothic" w:eastAsia="Century Gothic" w:hAnsi="Century Gothic" w:cs="Century Gothic"/>
                <w:b/>
                <w:color w:val="000000"/>
                <w:sz w:val="22"/>
                <w:szCs w:val="22"/>
              </w:rPr>
              <w:t xml:space="preserve"> light support, </w:t>
            </w:r>
            <w:r>
              <w:rPr>
                <w:rFonts w:ascii="Century Gothic" w:eastAsia="Century Gothic" w:hAnsi="Century Gothic" w:cs="Century Gothic"/>
                <w:color w:val="000000"/>
                <w:sz w:val="22"/>
                <w:szCs w:val="22"/>
              </w:rPr>
              <w:t>apply a wide variety of strategies to:</w:t>
            </w:r>
          </w:p>
        </w:tc>
      </w:tr>
      <w:tr w:rsidR="00022A2C" w14:paraId="6DF1CECD" w14:textId="77777777">
        <w:trPr>
          <w:trHeight w:val="1088"/>
        </w:trPr>
        <w:tc>
          <w:tcPr>
            <w:tcW w:w="1345" w:type="dxa"/>
            <w:tcBorders>
              <w:right w:val="single" w:sz="4" w:space="0" w:color="000000"/>
            </w:tcBorders>
          </w:tcPr>
          <w:p w14:paraId="67C77D57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PE/E-1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6B2071C2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e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some familiar singular and plural nouns.</w:t>
            </w:r>
          </w:p>
        </w:tc>
        <w:tc>
          <w:tcPr>
            <w:tcW w:w="4500" w:type="dxa"/>
          </w:tcPr>
          <w:p w14:paraId="56B902AE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e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an increasing range of singular and plural nouns</w:t>
            </w:r>
          </w:p>
        </w:tc>
        <w:tc>
          <w:tcPr>
            <w:tcW w:w="4410" w:type="dxa"/>
          </w:tcPr>
          <w:p w14:paraId="12A8B9EF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grade-appropriate singular and plural nouns.</w:t>
            </w:r>
          </w:p>
        </w:tc>
      </w:tr>
      <w:tr w:rsidR="00022A2C" w14:paraId="50226433" w14:textId="77777777">
        <w:trPr>
          <w:trHeight w:val="4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70978B86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PE/E-2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00D09A08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can use some familiar common and proper nouns with appropriate 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lastRenderedPageBreak/>
              <w:t>determiners (e.g., articles and demonstratives).</w:t>
            </w:r>
          </w:p>
        </w:tc>
        <w:tc>
          <w:tcPr>
            <w:tcW w:w="4500" w:type="dxa"/>
          </w:tcPr>
          <w:p w14:paraId="5DB1CC3E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lastRenderedPageBreak/>
              <w:t xml:space="preserve">I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can  use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an increasing range of common and proper nouns 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lastRenderedPageBreak/>
              <w:t>with appropriate determiners (e.g., articles and</w:t>
            </w:r>
          </w:p>
          <w:p w14:paraId="08F54E3B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demonstratives).</w:t>
            </w:r>
          </w:p>
        </w:tc>
        <w:tc>
          <w:tcPr>
            <w:tcW w:w="4410" w:type="dxa"/>
          </w:tcPr>
          <w:p w14:paraId="45C6D4FF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lastRenderedPageBreak/>
              <w:t xml:space="preserve">I can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using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grade- appropriate common and proper nouns with appropriate determiners</w:t>
            </w:r>
          </w:p>
          <w:p w14:paraId="77E610E0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lastRenderedPageBreak/>
              <w:t>(e.g., articles and demonstratives).</w:t>
            </w:r>
          </w:p>
        </w:tc>
      </w:tr>
      <w:tr w:rsidR="00022A2C" w14:paraId="196C20C0" w14:textId="77777777">
        <w:trPr>
          <w:trHeight w:val="764"/>
        </w:trPr>
        <w:tc>
          <w:tcPr>
            <w:tcW w:w="1345" w:type="dxa"/>
            <w:tcBorders>
              <w:right w:val="single" w:sz="4" w:space="0" w:color="000000"/>
            </w:tcBorders>
          </w:tcPr>
          <w:p w14:paraId="526AD7E9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lastRenderedPageBreak/>
              <w:t>PE/E-3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67E9E840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can  recognize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possessive nouns (e.g., That is Mary’s backpack.).</w:t>
            </w:r>
          </w:p>
        </w:tc>
        <w:tc>
          <w:tcPr>
            <w:tcW w:w="4500" w:type="dxa"/>
          </w:tcPr>
          <w:p w14:paraId="137FBA97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possessive with some familiar nouns (e.g., That is Mary’s backpack.).</w:t>
            </w:r>
          </w:p>
        </w:tc>
        <w:tc>
          <w:tcPr>
            <w:tcW w:w="4410" w:type="dxa"/>
          </w:tcPr>
          <w:p w14:paraId="2625F671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</w:t>
            </w:r>
            <w:proofErr w:type="gramStart"/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c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an  use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possessives with grade-appropriate nouns. (e.g., That is Mary’s backpack.).</w:t>
            </w:r>
          </w:p>
        </w:tc>
      </w:tr>
      <w:tr w:rsidR="00022A2C" w14:paraId="3E39EEEB" w14:textId="77777777">
        <w:trPr>
          <w:trHeight w:val="701"/>
        </w:trPr>
        <w:tc>
          <w:tcPr>
            <w:tcW w:w="1345" w:type="dxa"/>
            <w:tcBorders>
              <w:right w:val="single" w:sz="4" w:space="0" w:color="000000"/>
            </w:tcBorders>
          </w:tcPr>
          <w:p w14:paraId="6431151A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PE/E-4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4A037EDB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begin to use</w:t>
            </w:r>
          </w:p>
          <w:p w14:paraId="03266D6E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personal subject and object pronouns.</w:t>
            </w:r>
          </w:p>
        </w:tc>
        <w:tc>
          <w:tcPr>
            <w:tcW w:w="4500" w:type="dxa"/>
          </w:tcPr>
          <w:p w14:paraId="7440CE94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personal subject and object pronouns.</w:t>
            </w:r>
          </w:p>
        </w:tc>
        <w:tc>
          <w:tcPr>
            <w:tcW w:w="4410" w:type="dxa"/>
          </w:tcPr>
          <w:p w14:paraId="7541F7C1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personal (subject and object), possessive, and</w:t>
            </w:r>
          </w:p>
          <w:p w14:paraId="7ECA9EC5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indefinite pronouns.</w:t>
            </w:r>
          </w:p>
        </w:tc>
      </w:tr>
      <w:tr w:rsidR="00022A2C" w14:paraId="4231E7E1" w14:textId="77777777">
        <w:trPr>
          <w:trHeight w:val="99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4F8F70E2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PE/E-5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4CEA5AD4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familiar verbs in the present progressive.</w:t>
            </w:r>
          </w:p>
        </w:tc>
        <w:tc>
          <w:tcPr>
            <w:tcW w:w="4500" w:type="dxa"/>
          </w:tcPr>
          <w:p w14:paraId="55AB50DB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verbs distinguishing present progressive and simple</w:t>
            </w:r>
          </w:p>
          <w:p w14:paraId="2849B33B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present.</w:t>
            </w:r>
          </w:p>
        </w:tc>
        <w:tc>
          <w:tcPr>
            <w:tcW w:w="4410" w:type="dxa"/>
          </w:tcPr>
          <w:p w14:paraId="2E6DB7D3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verbs in the past progressive.</w:t>
            </w:r>
          </w:p>
        </w:tc>
      </w:tr>
      <w:tr w:rsidR="00022A2C" w14:paraId="2CAF55AA" w14:textId="77777777">
        <w:trPr>
          <w:trHeight w:val="99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0F996E7E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PE/E-6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0C30A3C1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some familiar verbs in the simple present and simple past, including</w:t>
            </w:r>
          </w:p>
          <w:p w14:paraId="4106DDA2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irregular past forms for</w:t>
            </w:r>
          </w:p>
          <w:p w14:paraId="3F71645F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frequently used verbs (e.g., had, was, went).</w:t>
            </w:r>
          </w:p>
        </w:tc>
        <w:tc>
          <w:tcPr>
            <w:tcW w:w="4500" w:type="dxa"/>
          </w:tcPr>
          <w:p w14:paraId="7C246627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an increasing range of singular and plural nouns</w:t>
            </w:r>
          </w:p>
        </w:tc>
        <w:tc>
          <w:tcPr>
            <w:tcW w:w="4410" w:type="dxa"/>
          </w:tcPr>
          <w:p w14:paraId="1B6FD79D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grade- appropriate singular and plural nouns.</w:t>
            </w:r>
          </w:p>
        </w:tc>
      </w:tr>
      <w:tr w:rsidR="00022A2C" w14:paraId="4A5FE07B" w14:textId="77777777">
        <w:trPr>
          <w:trHeight w:val="99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5D761400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PE/E-7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15EA3B83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some</w:t>
            </w:r>
          </w:p>
          <w:p w14:paraId="55F9DF90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familiar verbs in the</w:t>
            </w:r>
          </w:p>
          <w:p w14:paraId="6E028262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future with “going to”.</w:t>
            </w:r>
          </w:p>
        </w:tc>
        <w:tc>
          <w:tcPr>
            <w:tcW w:w="4500" w:type="dxa"/>
          </w:tcPr>
          <w:p w14:paraId="7150D918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an increasing range of common and proper nouns with appropriate determiners (e.g., articles and</w:t>
            </w:r>
          </w:p>
          <w:p w14:paraId="45A55259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demonstratives).</w:t>
            </w:r>
          </w:p>
        </w:tc>
        <w:tc>
          <w:tcPr>
            <w:tcW w:w="4410" w:type="dxa"/>
          </w:tcPr>
          <w:p w14:paraId="7254F812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grade- appropriate common and proper nouns with appropriate determiners</w:t>
            </w:r>
          </w:p>
          <w:p w14:paraId="40BDBF47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(e.g., articles and demonstratives).</w:t>
            </w:r>
          </w:p>
        </w:tc>
      </w:tr>
      <w:tr w:rsidR="00022A2C" w14:paraId="09B7FDB5" w14:textId="77777777">
        <w:trPr>
          <w:trHeight w:val="99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5B33B8C8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lastRenderedPageBreak/>
              <w:t>PE/E-8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6A44B249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apply subject-</w:t>
            </w:r>
          </w:p>
          <w:p w14:paraId="68788E5B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verb agreement using</w:t>
            </w:r>
          </w:p>
          <w:p w14:paraId="73FA3237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familiar nouns and verbs.</w:t>
            </w:r>
          </w:p>
        </w:tc>
        <w:tc>
          <w:tcPr>
            <w:tcW w:w="4500" w:type="dxa"/>
          </w:tcPr>
          <w:p w14:paraId="60655D2B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apply subject-</w:t>
            </w:r>
          </w:p>
          <w:p w14:paraId="2BB417C2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verb agreement using</w:t>
            </w:r>
          </w:p>
          <w:p w14:paraId="37003ED9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and increasing range of</w:t>
            </w:r>
          </w:p>
          <w:p w14:paraId="1F77EEB7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nouns and verbs.</w:t>
            </w:r>
          </w:p>
        </w:tc>
        <w:tc>
          <w:tcPr>
            <w:tcW w:w="4410" w:type="dxa"/>
          </w:tcPr>
          <w:p w14:paraId="570D9AD3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</w:t>
            </w:r>
            <w:r>
              <w:rPr>
                <w:rFonts w:ascii="Century Gothic" w:eastAsia="Century Gothic" w:hAnsi="Century Gothic" w:cs="Century Gothic"/>
                <w:sz w:val="28"/>
                <w:szCs w:val="28"/>
              </w:rPr>
              <w:t>c</w:t>
            </w: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an apply subject-verb</w:t>
            </w:r>
          </w:p>
          <w:p w14:paraId="3FF98145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agreement using grade-</w:t>
            </w:r>
          </w:p>
          <w:p w14:paraId="61E10E21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appropriate nouns and</w:t>
            </w:r>
          </w:p>
          <w:p w14:paraId="11E7EE91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verbs.</w:t>
            </w:r>
          </w:p>
        </w:tc>
      </w:tr>
      <w:tr w:rsidR="00022A2C" w14:paraId="1D1BEB77" w14:textId="77777777">
        <w:trPr>
          <w:trHeight w:val="99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728CB1BD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PE/E-9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1A8B8737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recognize and</w:t>
            </w:r>
          </w:p>
          <w:p w14:paraId="75CEFD81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use some frequently</w:t>
            </w:r>
          </w:p>
          <w:p w14:paraId="20E0245E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occurring adjectives (i.e.,</w:t>
            </w:r>
          </w:p>
          <w:p w14:paraId="51DFF035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descriptive, possessive,</w:t>
            </w:r>
          </w:p>
          <w:p w14:paraId="170EF4BA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demonstrative).</w:t>
            </w:r>
          </w:p>
        </w:tc>
        <w:tc>
          <w:tcPr>
            <w:tcW w:w="4500" w:type="dxa"/>
          </w:tcPr>
          <w:p w14:paraId="33CF4462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an increasing</w:t>
            </w:r>
          </w:p>
          <w:p w14:paraId="317F4203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number of frequently</w:t>
            </w:r>
          </w:p>
          <w:p w14:paraId="7A1441D5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occurring adjectives (i.e.,</w:t>
            </w:r>
          </w:p>
          <w:p w14:paraId="762E72ED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descriptive, possessive, demonstrative).</w:t>
            </w:r>
          </w:p>
        </w:tc>
        <w:tc>
          <w:tcPr>
            <w:tcW w:w="4410" w:type="dxa"/>
          </w:tcPr>
          <w:p w14:paraId="6EFBD32C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a variety of</w:t>
            </w:r>
          </w:p>
          <w:p w14:paraId="4DE14089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frequently occurring</w:t>
            </w:r>
          </w:p>
          <w:p w14:paraId="5575A3DB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adjectives (i.e., descriptive, possessive, demonstrative).</w:t>
            </w:r>
          </w:p>
        </w:tc>
      </w:tr>
      <w:tr w:rsidR="00022A2C" w14:paraId="5B7FF578" w14:textId="77777777">
        <w:trPr>
          <w:trHeight w:val="99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53250514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PE/E-10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4E40A9BB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begin to use some frequently occurring prepositional phrases (e.g., on the table) to provide detail (e.g., time, manner, place, cause) about a familiar activity or process.</w:t>
            </w:r>
          </w:p>
        </w:tc>
        <w:tc>
          <w:tcPr>
            <w:tcW w:w="4500" w:type="dxa"/>
          </w:tcPr>
          <w:p w14:paraId="21BC4021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a wider range of prepositional phrases (e.g., after lunch) to provide detail</w:t>
            </w:r>
          </w:p>
          <w:p w14:paraId="4DF4F99F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(e.g., time, manner, place, cause) about a familiar or new activity or process</w:t>
            </w:r>
          </w:p>
        </w:tc>
        <w:tc>
          <w:tcPr>
            <w:tcW w:w="4410" w:type="dxa"/>
          </w:tcPr>
          <w:p w14:paraId="4A19151D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a variety of</w:t>
            </w:r>
          </w:p>
          <w:p w14:paraId="3F4BD6E5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prepositional phrases (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e.g. ,toward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the playground) to provide detail (e.g., time, manner, place, cause).</w:t>
            </w:r>
          </w:p>
        </w:tc>
      </w:tr>
      <w:tr w:rsidR="00022A2C" w14:paraId="5FA7F3E1" w14:textId="77777777">
        <w:trPr>
          <w:trHeight w:val="99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56F8D41C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PE/E-11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22EE1602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some simple, frequently occurring conjunctions (e.g., and, but).</w:t>
            </w:r>
          </w:p>
        </w:tc>
        <w:tc>
          <w:tcPr>
            <w:tcW w:w="4500" w:type="dxa"/>
          </w:tcPr>
          <w:p w14:paraId="22CF0A6B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a wider range of frequently occurring conjunctions (e.g., and, but, because).</w:t>
            </w:r>
          </w:p>
        </w:tc>
        <w:tc>
          <w:tcPr>
            <w:tcW w:w="4410" w:type="dxa"/>
          </w:tcPr>
          <w:p w14:paraId="7BCF6D7B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frequently occurring conjunctions (e.g., and, but, or, so, because).</w:t>
            </w:r>
          </w:p>
        </w:tc>
      </w:tr>
      <w:tr w:rsidR="00022A2C" w14:paraId="2F66962B" w14:textId="77777777">
        <w:trPr>
          <w:trHeight w:val="996"/>
        </w:trPr>
        <w:tc>
          <w:tcPr>
            <w:tcW w:w="1345" w:type="dxa"/>
            <w:tcBorders>
              <w:right w:val="single" w:sz="4" w:space="0" w:color="000000"/>
            </w:tcBorders>
          </w:tcPr>
          <w:p w14:paraId="4943E3AB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PE/E-12</w:t>
            </w:r>
          </w:p>
        </w:tc>
        <w:tc>
          <w:tcPr>
            <w:tcW w:w="3960" w:type="dxa"/>
            <w:tcBorders>
              <w:left w:val="single" w:sz="4" w:space="0" w:color="000000"/>
            </w:tcBorders>
          </w:tcPr>
          <w:p w14:paraId="4C81E44C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begin to use appropriate word order (subject-verb- object) in basic declarative and</w:t>
            </w:r>
          </w:p>
          <w:p w14:paraId="2E2014E6" w14:textId="77777777" w:rsidR="00022A2C" w:rsidRDefault="0000000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imperative sentences.</w:t>
            </w:r>
          </w:p>
        </w:tc>
        <w:tc>
          <w:tcPr>
            <w:tcW w:w="4500" w:type="dxa"/>
          </w:tcPr>
          <w:p w14:paraId="1FCE7481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I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can  increasingly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 xml:space="preserve"> use</w:t>
            </w:r>
          </w:p>
          <w:p w14:paraId="4E582E23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appropriate word order (subject-verb-object) in declarative, imperative, and interrogative sentences.</w:t>
            </w:r>
          </w:p>
        </w:tc>
        <w:tc>
          <w:tcPr>
            <w:tcW w:w="4410" w:type="dxa"/>
          </w:tcPr>
          <w:p w14:paraId="27EED42D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 can use appropriate word order (subject-verb- object) in declarative, imperative, and</w:t>
            </w:r>
          </w:p>
          <w:p w14:paraId="104E8590" w14:textId="77777777" w:rsidR="00022A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8"/>
                <w:szCs w:val="28"/>
              </w:rPr>
              <w:t>interrogative sentences.</w:t>
            </w:r>
          </w:p>
        </w:tc>
      </w:tr>
    </w:tbl>
    <w:p w14:paraId="0D9BB396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29452B4E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5D9B1072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20D2DFB3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p w14:paraId="54DC9A49" w14:textId="77777777" w:rsidR="00022A2C" w:rsidRDefault="00022A2C">
      <w:pPr>
        <w:rPr>
          <w:rFonts w:ascii="Comic Sans MS" w:eastAsia="Comic Sans MS" w:hAnsi="Comic Sans MS" w:cs="Comic Sans MS"/>
          <w:b/>
        </w:rPr>
      </w:pPr>
    </w:p>
    <w:sectPr w:rsidR="00022A2C">
      <w:footerReference w:type="default" r:id="rId6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34670D" w14:textId="77777777" w:rsidR="00CF45FD" w:rsidRDefault="00CF45FD">
      <w:r>
        <w:separator/>
      </w:r>
    </w:p>
  </w:endnote>
  <w:endnote w:type="continuationSeparator" w:id="0">
    <w:p w14:paraId="3D50F420" w14:textId="77777777" w:rsidR="00CF45FD" w:rsidRDefault="00CF45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3879BDA-F917-0D4B-A21D-785A43CD3E5A}"/>
    <w:embedBold r:id="rId2" w:fontKey="{6D3CCABE-F620-AB45-9631-73C39C2EFA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3E98D3F-4B11-954A-9FFA-BE3364A4728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617A3D4-6255-604F-945D-B1F3D57E782B}"/>
    <w:embedItalic r:id="rId5" w:fontKey="{96DDFBE6-C218-C148-92BC-F6DD1EE2C605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6" w:fontKey="{EBB72D7B-54E6-6548-ADAC-67F5B36C4BDE}"/>
    <w:embedBold r:id="rId7" w:fontKey="{F0AF57CB-E804-5047-9808-A3498D31692E}"/>
  </w:font>
  <w:font w:name="Short Stack">
    <w:panose1 w:val="020B0604020202020204"/>
    <w:charset w:val="00"/>
    <w:family w:val="auto"/>
    <w:pitch w:val="default"/>
    <w:embedRegular r:id="rId8" w:fontKey="{A1D13C7F-C6FD-DB4E-A1B7-F4CF66A1B39F}"/>
    <w:embedBold r:id="rId9" w:fontKey="{B643D539-3954-E54C-8F40-4199241DA2E6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0" w:fontKey="{6E967D30-079C-214F-BB62-F8C622E70EBC}"/>
    <w:embedBold r:id="rId11" w:fontKey="{E971D228-A989-564B-9822-7D36ED1FB06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D85ED1B1-A152-DC48-9889-9972D6F778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F5554" w14:textId="77777777" w:rsidR="00022A2C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BE417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39E098" w14:textId="77777777" w:rsidR="00CF45FD" w:rsidRDefault="00CF45FD">
      <w:r>
        <w:separator/>
      </w:r>
    </w:p>
  </w:footnote>
  <w:footnote w:type="continuationSeparator" w:id="0">
    <w:p w14:paraId="2DBA7981" w14:textId="77777777" w:rsidR="00CF45FD" w:rsidRDefault="00CF45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2A2C"/>
    <w:rsid w:val="00022A2C"/>
    <w:rsid w:val="00225876"/>
    <w:rsid w:val="00BE417F"/>
    <w:rsid w:val="00CF4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7AFC30"/>
  <w15:docId w15:val="{4BC9C9E2-B77A-444E-AE5B-93A368437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2463</Words>
  <Characters>14044</Characters>
  <Application>Microsoft Office Word</Application>
  <DocSecurity>0</DocSecurity>
  <Lines>117</Lines>
  <Paragraphs>32</Paragraphs>
  <ScaleCrop>false</ScaleCrop>
  <Company/>
  <LinksUpToDate>false</LinksUpToDate>
  <CharactersWithSpaces>16475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Dawn Meyer</cp:lastModifiedBy>
  <cp:revision>2</cp:revision>
  <dcterms:created xsi:type="dcterms:W3CDTF">2025-06-09T15:25:00Z</dcterms:created>
  <dcterms:modified xsi:type="dcterms:W3CDTF">2025-06-09T15:25:00Z</dcterms:modified>
</cp:coreProperties>
</file>