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345BB" w14:textId="77777777" w:rsidR="00486055" w:rsidRDefault="00000000">
      <w:pPr>
        <w:rPr>
          <w:rFonts w:ascii="Century Gothic" w:eastAsia="Century Gothic" w:hAnsi="Century Gothic" w:cs="Century Gothic"/>
          <w:b/>
          <w:sz w:val="28"/>
          <w:szCs w:val="28"/>
        </w:rPr>
      </w:pPr>
      <w:r>
        <w:rPr>
          <w:rFonts w:ascii="Short Stack" w:eastAsia="Short Stack" w:hAnsi="Short Stack" w:cs="Short Stack"/>
          <w:b/>
          <w:sz w:val="28"/>
          <w:szCs w:val="28"/>
        </w:rPr>
        <w:t>L</w:t>
      </w:r>
      <w:r>
        <w:rPr>
          <w:rFonts w:ascii="Century Gothic" w:eastAsia="Century Gothic" w:hAnsi="Century Gothic" w:cs="Century Gothic"/>
          <w:b/>
          <w:sz w:val="28"/>
          <w:szCs w:val="28"/>
        </w:rPr>
        <w:t>earning Intentions and Success Criteria</w:t>
      </w:r>
    </w:p>
    <w:p w14:paraId="30270D82" w14:textId="77777777" w:rsidR="00486055" w:rsidRDefault="00486055">
      <w:pPr>
        <w:rPr>
          <w:rFonts w:ascii="Century Gothic" w:eastAsia="Century Gothic" w:hAnsi="Century Gothic" w:cs="Century Gothic"/>
          <w:sz w:val="28"/>
          <w:szCs w:val="28"/>
        </w:rPr>
      </w:pPr>
    </w:p>
    <w:p w14:paraId="653E0C0A" w14:textId="77777777" w:rsidR="00486055"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Creating clear learning intentions and success criteria is a fundamental skill for effective teaching. These elements guide both the teacher and students throughout the lesson, providing focus and clarity on what’s to be achieved and how success will be measured.</w:t>
      </w:r>
    </w:p>
    <w:p w14:paraId="1860D758" w14:textId="77777777" w:rsidR="00486055" w:rsidRDefault="00486055">
      <w:pPr>
        <w:rPr>
          <w:rFonts w:ascii="Century Gothic" w:eastAsia="Century Gothic" w:hAnsi="Century Gothic" w:cs="Century Gothic"/>
          <w:sz w:val="28"/>
          <w:szCs w:val="28"/>
        </w:rPr>
      </w:pPr>
    </w:p>
    <w:p w14:paraId="5631FA2C" w14:textId="77777777" w:rsidR="00486055" w:rsidRDefault="00000000">
      <w:pPr>
        <w:rPr>
          <w:rFonts w:ascii="Century Gothic" w:eastAsia="Century Gothic" w:hAnsi="Century Gothic" w:cs="Century Gothic"/>
          <w:b/>
          <w:sz w:val="32"/>
          <w:szCs w:val="32"/>
        </w:rPr>
      </w:pPr>
      <w:r>
        <w:rPr>
          <w:rFonts w:ascii="Century Gothic" w:eastAsia="Century Gothic" w:hAnsi="Century Gothic" w:cs="Century Gothic"/>
          <w:b/>
          <w:sz w:val="32"/>
          <w:szCs w:val="32"/>
        </w:rPr>
        <w:t>Learning Intentions</w:t>
      </w:r>
    </w:p>
    <w:p w14:paraId="56575475" w14:textId="77777777" w:rsidR="00486055"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Learning intentions (sometimes called "learning objectives") describe what students are expected to know, understand, or be able to do by the end of a lesson or unit. They provide a clear focus for both teaching and learning.</w:t>
      </w:r>
    </w:p>
    <w:p w14:paraId="6F4FEA9C" w14:textId="77777777" w:rsidR="00486055" w:rsidRDefault="00486055">
      <w:pPr>
        <w:rPr>
          <w:rFonts w:ascii="Century Gothic" w:eastAsia="Century Gothic" w:hAnsi="Century Gothic" w:cs="Century Gothic"/>
          <w:sz w:val="28"/>
          <w:szCs w:val="28"/>
        </w:rPr>
      </w:pPr>
    </w:p>
    <w:p w14:paraId="67E86844" w14:textId="77777777" w:rsidR="00486055"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How to Create Learning Intentions:</w:t>
      </w:r>
    </w:p>
    <w:p w14:paraId="59F4F3CF" w14:textId="77777777" w:rsidR="00486055" w:rsidRDefault="00486055">
      <w:pPr>
        <w:rPr>
          <w:rFonts w:ascii="Century Gothic" w:eastAsia="Century Gothic" w:hAnsi="Century Gothic" w:cs="Century Gothic"/>
          <w:sz w:val="28"/>
          <w:szCs w:val="28"/>
        </w:rPr>
      </w:pPr>
    </w:p>
    <w:p w14:paraId="253A36C0" w14:textId="77777777" w:rsidR="00486055" w:rsidRDefault="00000000">
      <w:pPr>
        <w:numPr>
          <w:ilvl w:val="0"/>
          <w:numId w:val="1"/>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Be student-centered:</w:t>
      </w:r>
      <w:r>
        <w:rPr>
          <w:rFonts w:ascii="Century Gothic" w:eastAsia="Century Gothic" w:hAnsi="Century Gothic" w:cs="Century Gothic"/>
          <w:color w:val="000000"/>
          <w:sz w:val="28"/>
          <w:szCs w:val="28"/>
        </w:rPr>
        <w:t xml:space="preserve"> Focus on what the student will learn or achieve, not just what the teacher will teach.</w:t>
      </w:r>
    </w:p>
    <w:p w14:paraId="45532277" w14:textId="77777777" w:rsidR="00486055" w:rsidRDefault="00000000">
      <w:pPr>
        <w:numPr>
          <w:ilvl w:val="0"/>
          <w:numId w:val="1"/>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Use clear and simple language:</w:t>
      </w:r>
      <w:r>
        <w:rPr>
          <w:rFonts w:ascii="Century Gothic" w:eastAsia="Century Gothic" w:hAnsi="Century Gothic" w:cs="Century Gothic"/>
          <w:color w:val="000000"/>
          <w:sz w:val="28"/>
          <w:szCs w:val="28"/>
        </w:rPr>
        <w:t xml:space="preserve"> Avoid jargon or overly complex terms. The learning intention should be easily understandable by students.</w:t>
      </w:r>
    </w:p>
    <w:p w14:paraId="215E0A58" w14:textId="77777777" w:rsidR="00486055" w:rsidRDefault="00000000">
      <w:pPr>
        <w:numPr>
          <w:ilvl w:val="0"/>
          <w:numId w:val="1"/>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Be specific and measurable:</w:t>
      </w:r>
      <w:r>
        <w:rPr>
          <w:rFonts w:ascii="Century Gothic" w:eastAsia="Century Gothic" w:hAnsi="Century Gothic" w:cs="Century Gothic"/>
          <w:color w:val="000000"/>
          <w:sz w:val="28"/>
          <w:szCs w:val="28"/>
        </w:rPr>
        <w:t xml:space="preserve"> Instead of saying "understand the concept," aim for something more specific like "explain the process" or "identify the key components."</w:t>
      </w:r>
    </w:p>
    <w:p w14:paraId="2FBFA704" w14:textId="77777777" w:rsidR="00486055" w:rsidRDefault="00000000">
      <w:pPr>
        <w:numPr>
          <w:ilvl w:val="0"/>
          <w:numId w:val="1"/>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Link to larger goals:</w:t>
      </w:r>
      <w:r>
        <w:rPr>
          <w:rFonts w:ascii="Century Gothic" w:eastAsia="Century Gothic" w:hAnsi="Century Gothic" w:cs="Century Gothic"/>
          <w:color w:val="000000"/>
          <w:sz w:val="28"/>
          <w:szCs w:val="28"/>
        </w:rPr>
        <w:t xml:space="preserve"> Ensure the learning intention connects to broader curriculum goals or long-term learning outcomes.</w:t>
      </w:r>
    </w:p>
    <w:p w14:paraId="6676FE25" w14:textId="77777777" w:rsidR="00486055" w:rsidRDefault="00486055">
      <w:pPr>
        <w:rPr>
          <w:rFonts w:ascii="Century Gothic" w:eastAsia="Century Gothic" w:hAnsi="Century Gothic" w:cs="Century Gothic"/>
          <w:sz w:val="28"/>
          <w:szCs w:val="28"/>
        </w:rPr>
      </w:pPr>
    </w:p>
    <w:p w14:paraId="7E00CC65" w14:textId="77777777" w:rsidR="00486055"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Examples of Learning Intentions:</w:t>
      </w:r>
    </w:p>
    <w:p w14:paraId="7FAE41AA" w14:textId="77777777" w:rsidR="00486055" w:rsidRDefault="00486055">
      <w:pPr>
        <w:rPr>
          <w:rFonts w:ascii="Century Gothic" w:eastAsia="Century Gothic" w:hAnsi="Century Gothic" w:cs="Century Gothic"/>
          <w:sz w:val="28"/>
          <w:szCs w:val="28"/>
        </w:rPr>
      </w:pPr>
    </w:p>
    <w:p w14:paraId="5B1A0414" w14:textId="77777777" w:rsidR="00486055" w:rsidRDefault="00000000">
      <w:pPr>
        <w:numPr>
          <w:ilvl w:val="0"/>
          <w:numId w:val="2"/>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will be able to identify and explain the main events in a story."</w:t>
      </w:r>
    </w:p>
    <w:p w14:paraId="101B4DB5" w14:textId="77777777" w:rsidR="00486055" w:rsidRDefault="00000000">
      <w:pPr>
        <w:numPr>
          <w:ilvl w:val="0"/>
          <w:numId w:val="2"/>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will understand the process of photosynthesis and describe it in my own words."</w:t>
      </w:r>
    </w:p>
    <w:p w14:paraId="0280D573" w14:textId="77777777" w:rsidR="00486055" w:rsidRDefault="00000000">
      <w:pPr>
        <w:numPr>
          <w:ilvl w:val="0"/>
          <w:numId w:val="2"/>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will solve multi-step algebraic equations and explain the reasoning behind each step."</w:t>
      </w:r>
    </w:p>
    <w:p w14:paraId="23895533" w14:textId="77777777" w:rsidR="00486055" w:rsidRDefault="00486055">
      <w:pPr>
        <w:ind w:left="360"/>
        <w:rPr>
          <w:rFonts w:ascii="Century Gothic" w:eastAsia="Century Gothic" w:hAnsi="Century Gothic" w:cs="Century Gothic"/>
          <w:sz w:val="28"/>
          <w:szCs w:val="28"/>
        </w:rPr>
      </w:pPr>
    </w:p>
    <w:p w14:paraId="669656C0" w14:textId="77777777" w:rsidR="00486055" w:rsidRDefault="00000000">
      <w:pPr>
        <w:rPr>
          <w:rFonts w:ascii="Century Gothic" w:eastAsia="Century Gothic" w:hAnsi="Century Gothic" w:cs="Century Gothic"/>
          <w:b/>
          <w:sz w:val="32"/>
          <w:szCs w:val="32"/>
        </w:rPr>
      </w:pPr>
      <w:r>
        <w:rPr>
          <w:rFonts w:ascii="Century Gothic" w:eastAsia="Century Gothic" w:hAnsi="Century Gothic" w:cs="Century Gothic"/>
          <w:b/>
          <w:sz w:val="32"/>
          <w:szCs w:val="32"/>
        </w:rPr>
        <w:t>2. Success Criteria</w:t>
      </w:r>
    </w:p>
    <w:p w14:paraId="308AF0B2" w14:textId="77777777" w:rsidR="00486055"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Success criteria define how students can demonstrate that they have met the learning intentions. These criteria break down the learning intention into specific, observable, and measurable actions or outcomes.</w:t>
      </w:r>
    </w:p>
    <w:p w14:paraId="5D40BA8C" w14:textId="77777777" w:rsidR="00486055" w:rsidRDefault="00486055">
      <w:pPr>
        <w:rPr>
          <w:rFonts w:ascii="Century Gothic" w:eastAsia="Century Gothic" w:hAnsi="Century Gothic" w:cs="Century Gothic"/>
          <w:sz w:val="28"/>
          <w:szCs w:val="28"/>
        </w:rPr>
      </w:pPr>
    </w:p>
    <w:p w14:paraId="17417D8E" w14:textId="77777777" w:rsidR="00486055" w:rsidRDefault="00486055">
      <w:pPr>
        <w:rPr>
          <w:rFonts w:ascii="Century Gothic" w:eastAsia="Century Gothic" w:hAnsi="Century Gothic" w:cs="Century Gothic"/>
          <w:sz w:val="28"/>
          <w:szCs w:val="28"/>
        </w:rPr>
      </w:pPr>
    </w:p>
    <w:p w14:paraId="467A6B41" w14:textId="77777777" w:rsidR="00486055" w:rsidRDefault="00486055">
      <w:pPr>
        <w:rPr>
          <w:rFonts w:ascii="Century Gothic" w:eastAsia="Century Gothic" w:hAnsi="Century Gothic" w:cs="Century Gothic"/>
          <w:sz w:val="28"/>
          <w:szCs w:val="28"/>
        </w:rPr>
      </w:pPr>
    </w:p>
    <w:p w14:paraId="61717F11" w14:textId="77777777" w:rsidR="00486055"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How to Create Success Criteria:</w:t>
      </w:r>
    </w:p>
    <w:p w14:paraId="5A24A2F0" w14:textId="77777777" w:rsidR="00486055" w:rsidRDefault="00486055">
      <w:pPr>
        <w:rPr>
          <w:rFonts w:ascii="Century Gothic" w:eastAsia="Century Gothic" w:hAnsi="Century Gothic" w:cs="Century Gothic"/>
          <w:sz w:val="28"/>
          <w:szCs w:val="28"/>
        </w:rPr>
      </w:pPr>
    </w:p>
    <w:p w14:paraId="4A8BC361" w14:textId="77777777" w:rsidR="00486055" w:rsidRDefault="00000000">
      <w:pPr>
        <w:numPr>
          <w:ilvl w:val="0"/>
          <w:numId w:val="3"/>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Break it down: Deconstruct the learning intention into specific steps or actions students need to take.</w:t>
      </w:r>
    </w:p>
    <w:p w14:paraId="6ED3332E" w14:textId="77777777" w:rsidR="00486055" w:rsidRDefault="00000000">
      <w:pPr>
        <w:numPr>
          <w:ilvl w:val="0"/>
          <w:numId w:val="3"/>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Make them observable and measurable: The success criteria should focus on things students can demonstrate or produce, not just abstract goals.</w:t>
      </w:r>
    </w:p>
    <w:p w14:paraId="375F6ED6" w14:textId="77777777" w:rsidR="00486055" w:rsidRDefault="00486055">
      <w:pPr>
        <w:rPr>
          <w:rFonts w:ascii="Century Gothic" w:eastAsia="Century Gothic" w:hAnsi="Century Gothic" w:cs="Century Gothic"/>
          <w:sz w:val="28"/>
          <w:szCs w:val="28"/>
        </w:rPr>
      </w:pPr>
    </w:p>
    <w:p w14:paraId="632BDCA2" w14:textId="77777777" w:rsidR="00486055" w:rsidRDefault="00000000">
      <w:pPr>
        <w:numPr>
          <w:ilvl w:val="0"/>
          <w:numId w:val="3"/>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Align with the learning intention: Ensure that the criteria clearly relate to the learning goal and focus on essential aspects of the learning.</w:t>
      </w:r>
    </w:p>
    <w:p w14:paraId="24BC2B57" w14:textId="77777777" w:rsidR="00486055" w:rsidRDefault="00000000">
      <w:pPr>
        <w:numPr>
          <w:ilvl w:val="0"/>
          <w:numId w:val="3"/>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Use language students understand: Like the learning intention, success criteria should be clear, straightforward, and accessible for students.</w:t>
      </w:r>
    </w:p>
    <w:p w14:paraId="61D75F14" w14:textId="77777777" w:rsidR="00486055" w:rsidRDefault="00486055">
      <w:pPr>
        <w:rPr>
          <w:rFonts w:ascii="Century Gothic" w:eastAsia="Century Gothic" w:hAnsi="Century Gothic" w:cs="Century Gothic"/>
          <w:sz w:val="28"/>
          <w:szCs w:val="28"/>
        </w:rPr>
      </w:pPr>
    </w:p>
    <w:p w14:paraId="1E675E21" w14:textId="77777777" w:rsidR="00486055"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Examples of Success Criteria:</w:t>
      </w:r>
    </w:p>
    <w:p w14:paraId="7E92E5FC" w14:textId="77777777" w:rsidR="00486055" w:rsidRDefault="00486055">
      <w:pPr>
        <w:rPr>
          <w:rFonts w:ascii="Century Gothic" w:eastAsia="Century Gothic" w:hAnsi="Century Gothic" w:cs="Century Gothic"/>
          <w:sz w:val="28"/>
          <w:szCs w:val="28"/>
        </w:rPr>
      </w:pPr>
    </w:p>
    <w:p w14:paraId="648DF81E" w14:textId="77777777" w:rsidR="00486055" w:rsidRDefault="00000000">
      <w:pPr>
        <w:numPr>
          <w:ilvl w:val="0"/>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For the learning intention "I will be able to identify and explain the main events in a story.":</w:t>
      </w:r>
    </w:p>
    <w:p w14:paraId="3574959A"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identify the key events in the story."</w:t>
      </w:r>
    </w:p>
    <w:p w14:paraId="549C14B4"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explain how each event contributes to the story’s theme."</w:t>
      </w:r>
    </w:p>
    <w:p w14:paraId="02D31C7B"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use evidence from the text to support my explanation."</w:t>
      </w:r>
    </w:p>
    <w:p w14:paraId="77F83B0D" w14:textId="77777777" w:rsidR="00486055" w:rsidRDefault="00000000">
      <w:pPr>
        <w:numPr>
          <w:ilvl w:val="0"/>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For the learning intention "I will understand the process of photosynthesis and describe it in my own words.":</w:t>
      </w:r>
    </w:p>
    <w:p w14:paraId="08FE4D8D"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name the main stages of photosynthesis."</w:t>
      </w:r>
    </w:p>
    <w:p w14:paraId="1EF1CCF4"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explain how plants use sunlight to make food."</w:t>
      </w:r>
    </w:p>
    <w:p w14:paraId="3D505EFE"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use a diagram to label the key parts involved in photosynthesis."</w:t>
      </w:r>
    </w:p>
    <w:p w14:paraId="4F591282" w14:textId="77777777" w:rsidR="00486055" w:rsidRDefault="00000000">
      <w:pPr>
        <w:numPr>
          <w:ilvl w:val="0"/>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For the learning intention "I will solve multi-step algebraic equations and explain the reasoning behind each step.":</w:t>
      </w:r>
    </w:p>
    <w:p w14:paraId="2727F612"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simplify the equation step by step."</w:t>
      </w:r>
    </w:p>
    <w:p w14:paraId="4317D925"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explain why I performed each step of the solution."</w:t>
      </w:r>
    </w:p>
    <w:p w14:paraId="04F23AA9" w14:textId="77777777" w:rsidR="00486055" w:rsidRDefault="00000000">
      <w:pPr>
        <w:numPr>
          <w:ilvl w:val="1"/>
          <w:numId w:val="4"/>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check my answer for accuracy."</w:t>
      </w:r>
    </w:p>
    <w:p w14:paraId="5BC10D2E" w14:textId="77777777" w:rsidR="00486055" w:rsidRDefault="00486055">
      <w:pPr>
        <w:rPr>
          <w:rFonts w:ascii="Century Gothic" w:eastAsia="Century Gothic" w:hAnsi="Century Gothic" w:cs="Century Gothic"/>
          <w:sz w:val="28"/>
          <w:szCs w:val="28"/>
        </w:rPr>
      </w:pPr>
    </w:p>
    <w:p w14:paraId="182388DC" w14:textId="77777777" w:rsidR="00486055" w:rsidRDefault="00000000">
      <w:pPr>
        <w:rPr>
          <w:rFonts w:ascii="Century Gothic" w:eastAsia="Century Gothic" w:hAnsi="Century Gothic" w:cs="Century Gothic"/>
          <w:b/>
          <w:sz w:val="32"/>
          <w:szCs w:val="32"/>
        </w:rPr>
      </w:pPr>
      <w:r>
        <w:rPr>
          <w:rFonts w:ascii="Century Gothic" w:eastAsia="Century Gothic" w:hAnsi="Century Gothic" w:cs="Century Gothic"/>
          <w:b/>
          <w:sz w:val="32"/>
          <w:szCs w:val="32"/>
        </w:rPr>
        <w:t>3. Tips for Effectiveness:</w:t>
      </w:r>
    </w:p>
    <w:p w14:paraId="26463006" w14:textId="77777777" w:rsidR="00486055" w:rsidRDefault="00000000">
      <w:pPr>
        <w:numPr>
          <w:ilvl w:val="0"/>
          <w:numId w:val="5"/>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Involve students</w:t>
      </w:r>
      <w:r>
        <w:rPr>
          <w:rFonts w:ascii="Century Gothic" w:eastAsia="Century Gothic" w:hAnsi="Century Gothic" w:cs="Century Gothic"/>
          <w:color w:val="000000"/>
          <w:sz w:val="28"/>
          <w:szCs w:val="28"/>
        </w:rPr>
        <w:t xml:space="preserve"> in the process: Ask students to reflect on what they need to learn and how they will know they are successful. This can help deepen their understanding and investment in the lesson.</w:t>
      </w:r>
    </w:p>
    <w:p w14:paraId="6DAD1052" w14:textId="77777777" w:rsidR="00486055" w:rsidRDefault="00000000">
      <w:pPr>
        <w:numPr>
          <w:ilvl w:val="0"/>
          <w:numId w:val="5"/>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Be flexible:</w:t>
      </w:r>
      <w:r>
        <w:rPr>
          <w:rFonts w:ascii="Century Gothic" w:eastAsia="Century Gothic" w:hAnsi="Century Gothic" w:cs="Century Gothic"/>
          <w:color w:val="000000"/>
          <w:sz w:val="28"/>
          <w:szCs w:val="28"/>
        </w:rPr>
        <w:t xml:space="preserve"> While having clear intentions and criteria is essential, be ready to adjust them if students need more support or if the lesson evolves in unexpected ways.</w:t>
      </w:r>
    </w:p>
    <w:p w14:paraId="23581832" w14:textId="77777777" w:rsidR="00486055" w:rsidRDefault="00000000">
      <w:pPr>
        <w:numPr>
          <w:ilvl w:val="0"/>
          <w:numId w:val="5"/>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lastRenderedPageBreak/>
        <w:t>Review regularly:</w:t>
      </w:r>
      <w:r>
        <w:rPr>
          <w:rFonts w:ascii="Century Gothic" w:eastAsia="Century Gothic" w:hAnsi="Century Gothic" w:cs="Century Gothic"/>
          <w:color w:val="000000"/>
          <w:sz w:val="28"/>
          <w:szCs w:val="28"/>
        </w:rPr>
        <w:t xml:space="preserve"> Frequently </w:t>
      </w:r>
      <w:proofErr w:type="gramStart"/>
      <w:r>
        <w:rPr>
          <w:rFonts w:ascii="Century Gothic" w:eastAsia="Century Gothic" w:hAnsi="Century Gothic" w:cs="Century Gothic"/>
          <w:color w:val="000000"/>
          <w:sz w:val="28"/>
          <w:szCs w:val="28"/>
        </w:rPr>
        <w:t>refer back</w:t>
      </w:r>
      <w:proofErr w:type="gramEnd"/>
      <w:r>
        <w:rPr>
          <w:rFonts w:ascii="Century Gothic" w:eastAsia="Century Gothic" w:hAnsi="Century Gothic" w:cs="Century Gothic"/>
          <w:color w:val="000000"/>
          <w:sz w:val="28"/>
          <w:szCs w:val="28"/>
        </w:rPr>
        <w:t xml:space="preserve"> to the learning intention and success criteria throughout the lesson. This helps keep students on track and provides ongoing opportunities for feedback.</w:t>
      </w:r>
    </w:p>
    <w:p w14:paraId="05A4FA21" w14:textId="77777777" w:rsidR="00486055" w:rsidRDefault="00000000">
      <w:pPr>
        <w:numPr>
          <w:ilvl w:val="0"/>
          <w:numId w:val="5"/>
        </w:numPr>
        <w:pBdr>
          <w:top w:val="nil"/>
          <w:left w:val="nil"/>
          <w:bottom w:val="nil"/>
          <w:right w:val="nil"/>
          <w:between w:val="nil"/>
        </w:pBdr>
        <w:rPr>
          <w:color w:val="000000"/>
          <w:sz w:val="28"/>
          <w:szCs w:val="28"/>
        </w:rPr>
      </w:pPr>
      <w:r>
        <w:rPr>
          <w:rFonts w:ascii="Century Gothic" w:eastAsia="Century Gothic" w:hAnsi="Century Gothic" w:cs="Century Gothic"/>
          <w:b/>
          <w:color w:val="000000"/>
          <w:sz w:val="28"/>
          <w:szCs w:val="28"/>
        </w:rPr>
        <w:t>Use formative assessment:</w:t>
      </w:r>
      <w:r>
        <w:rPr>
          <w:rFonts w:ascii="Century Gothic" w:eastAsia="Century Gothic" w:hAnsi="Century Gothic" w:cs="Century Gothic"/>
          <w:color w:val="000000"/>
          <w:sz w:val="28"/>
          <w:szCs w:val="28"/>
        </w:rPr>
        <w:t xml:space="preserve"> You can assess whether students have met the success criteria through various activities (e.g., quick checks, peer reviews, class discussions) during or at the end of the lesson.</w:t>
      </w:r>
    </w:p>
    <w:p w14:paraId="251C6DCD" w14:textId="77777777" w:rsidR="00486055" w:rsidRDefault="00486055">
      <w:pPr>
        <w:rPr>
          <w:rFonts w:ascii="Century Gothic" w:eastAsia="Century Gothic" w:hAnsi="Century Gothic" w:cs="Century Gothic"/>
          <w:sz w:val="28"/>
          <w:szCs w:val="28"/>
        </w:rPr>
      </w:pPr>
    </w:p>
    <w:p w14:paraId="4EAD1296" w14:textId="77777777" w:rsidR="00486055" w:rsidRDefault="00000000">
      <w:pPr>
        <w:rPr>
          <w:rFonts w:ascii="Century Gothic" w:eastAsia="Century Gothic" w:hAnsi="Century Gothic" w:cs="Century Gothic"/>
          <w:b/>
          <w:sz w:val="32"/>
          <w:szCs w:val="32"/>
        </w:rPr>
      </w:pPr>
      <w:r>
        <w:rPr>
          <w:rFonts w:ascii="Century Gothic" w:eastAsia="Century Gothic" w:hAnsi="Century Gothic" w:cs="Century Gothic"/>
          <w:b/>
          <w:sz w:val="32"/>
          <w:szCs w:val="32"/>
        </w:rPr>
        <w:t>In Summary:</w:t>
      </w:r>
    </w:p>
    <w:p w14:paraId="60AED869" w14:textId="77777777" w:rsidR="00486055" w:rsidRDefault="00000000">
      <w:pPr>
        <w:numPr>
          <w:ilvl w:val="0"/>
          <w:numId w:val="6"/>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Learning Intentions outline what the students will learn or achieve.</w:t>
      </w:r>
    </w:p>
    <w:p w14:paraId="2EB11EC5" w14:textId="77777777" w:rsidR="00486055" w:rsidRDefault="00000000">
      <w:pPr>
        <w:numPr>
          <w:ilvl w:val="0"/>
          <w:numId w:val="6"/>
        </w:num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Success Criteria detail how students will demonstrate that they have achieved the learning intention. By using both, you provide clarity and structure for the students, making learning more transparent and purposeful.</w:t>
      </w:r>
    </w:p>
    <w:p w14:paraId="5BF63140" w14:textId="77777777" w:rsidR="00486055" w:rsidRDefault="00486055">
      <w:pPr>
        <w:rPr>
          <w:rFonts w:ascii="Century Gothic" w:eastAsia="Century Gothic" w:hAnsi="Century Gothic" w:cs="Century Gothic"/>
        </w:rPr>
      </w:pPr>
    </w:p>
    <w:p w14:paraId="0ECC3B3F" w14:textId="77777777" w:rsidR="00486055" w:rsidRDefault="00000000">
      <w:pPr>
        <w:rPr>
          <w:rFonts w:ascii="Century Gothic" w:eastAsia="Century Gothic" w:hAnsi="Century Gothic" w:cs="Century Gothic"/>
        </w:rPr>
      </w:pPr>
      <w:r>
        <w:br w:type="page"/>
      </w:r>
    </w:p>
    <w:p w14:paraId="4C098EF1" w14:textId="77777777" w:rsidR="00486055"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Learning Intentions and Success Criteria</w:t>
      </w:r>
      <w:r>
        <w:rPr>
          <w:rFonts w:ascii="Century Gothic" w:eastAsia="Century Gothic" w:hAnsi="Century Gothic" w:cs="Century Gothic"/>
          <w:b/>
          <w:sz w:val="28"/>
          <w:szCs w:val="28"/>
        </w:rPr>
        <w:tab/>
        <w:t xml:space="preserve">   </w:t>
      </w:r>
      <w:r>
        <w:rPr>
          <w:rFonts w:ascii="Century Gothic" w:eastAsia="Century Gothic" w:hAnsi="Century Gothic" w:cs="Century Gothic"/>
          <w:b/>
          <w:color w:val="C00000"/>
          <w:sz w:val="28"/>
          <w:szCs w:val="28"/>
        </w:rPr>
        <w:t>DRAFT</w:t>
      </w:r>
      <w:r>
        <w:rPr>
          <w:rFonts w:ascii="Century Gothic" w:eastAsia="Century Gothic" w:hAnsi="Century Gothic" w:cs="Century Gothic"/>
          <w:b/>
          <w:sz w:val="28"/>
          <w:szCs w:val="28"/>
        </w:rPr>
        <w:tab/>
      </w:r>
      <w:r>
        <w:rPr>
          <w:rFonts w:ascii="Century Gothic" w:eastAsia="Century Gothic" w:hAnsi="Century Gothic" w:cs="Century Gothic"/>
          <w:b/>
          <w:sz w:val="28"/>
          <w:szCs w:val="28"/>
        </w:rPr>
        <w:tab/>
      </w:r>
      <w:r>
        <w:rPr>
          <w:rFonts w:ascii="Century Gothic" w:eastAsia="Century Gothic" w:hAnsi="Century Gothic" w:cs="Century Gothic"/>
          <w:b/>
          <w:sz w:val="28"/>
          <w:szCs w:val="28"/>
        </w:rPr>
        <w:tab/>
        <w:t>Humboldt USD</w:t>
      </w:r>
    </w:p>
    <w:p w14:paraId="25BD9017" w14:textId="77777777" w:rsidR="00486055" w:rsidRDefault="00486055">
      <w:pPr>
        <w:rPr>
          <w:rFonts w:ascii="Century Gothic" w:eastAsia="Century Gothic" w:hAnsi="Century Gothic" w:cs="Century Gothic"/>
          <w:sz w:val="28"/>
          <w:szCs w:val="28"/>
        </w:rPr>
      </w:pPr>
    </w:p>
    <w:p w14:paraId="744D8257" w14:textId="77777777" w:rsidR="00486055" w:rsidRDefault="00000000">
      <w:pPr>
        <w:rPr>
          <w:rFonts w:ascii="Century Gothic" w:eastAsia="Century Gothic" w:hAnsi="Century Gothic" w:cs="Century Gothic"/>
          <w:b/>
        </w:rPr>
      </w:pPr>
      <w:r>
        <w:rPr>
          <w:rFonts w:ascii="Century Gothic" w:eastAsia="Century Gothic" w:hAnsi="Century Gothic" w:cs="Century Gothic"/>
          <w:b/>
        </w:rPr>
        <w:t>Standard(s)</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6055" w14:paraId="1C4D1D1C" w14:textId="77777777">
        <w:tc>
          <w:tcPr>
            <w:tcW w:w="10790" w:type="dxa"/>
          </w:tcPr>
          <w:p w14:paraId="5C8E4874" w14:textId="77777777" w:rsidR="00486055" w:rsidRDefault="00486055">
            <w:pPr>
              <w:rPr>
                <w:rFonts w:ascii="Century Gothic" w:eastAsia="Century Gothic" w:hAnsi="Century Gothic" w:cs="Century Gothic"/>
                <w:b/>
              </w:rPr>
            </w:pPr>
          </w:p>
          <w:p w14:paraId="597E65ED" w14:textId="77777777" w:rsidR="00486055" w:rsidRDefault="00486055">
            <w:pPr>
              <w:rPr>
                <w:rFonts w:ascii="Century Gothic" w:eastAsia="Century Gothic" w:hAnsi="Century Gothic" w:cs="Century Gothic"/>
                <w:b/>
              </w:rPr>
            </w:pPr>
          </w:p>
          <w:p w14:paraId="6119227E" w14:textId="77777777" w:rsidR="00486055" w:rsidRDefault="00486055">
            <w:pPr>
              <w:rPr>
                <w:rFonts w:ascii="Century Gothic" w:eastAsia="Century Gothic" w:hAnsi="Century Gothic" w:cs="Century Gothic"/>
                <w:b/>
              </w:rPr>
            </w:pPr>
          </w:p>
        </w:tc>
      </w:tr>
    </w:tbl>
    <w:p w14:paraId="55626CC6" w14:textId="77777777" w:rsidR="00486055" w:rsidRDefault="00486055">
      <w:pPr>
        <w:rPr>
          <w:rFonts w:ascii="Century Gothic" w:eastAsia="Century Gothic" w:hAnsi="Century Gothic" w:cs="Century Gothic"/>
          <w:b/>
        </w:rPr>
      </w:pPr>
    </w:p>
    <w:p w14:paraId="3BF3CB36" w14:textId="77777777" w:rsidR="00486055"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Learning Intentions</w:t>
      </w:r>
    </w:p>
    <w:p w14:paraId="12C7A3F2" w14:textId="77777777" w:rsidR="0048605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GOAL: describe what students are expected to know, understand, or be able to do by the end of a lesson or unit. </w:t>
      </w: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6055" w14:paraId="3B8DF299" w14:textId="77777777">
        <w:tc>
          <w:tcPr>
            <w:tcW w:w="10790" w:type="dxa"/>
          </w:tcPr>
          <w:p w14:paraId="0FE93FC7" w14:textId="77777777" w:rsidR="00486055" w:rsidRDefault="00486055">
            <w:pPr>
              <w:rPr>
                <w:rFonts w:ascii="Century Gothic" w:eastAsia="Century Gothic" w:hAnsi="Century Gothic" w:cs="Century Gothic"/>
              </w:rPr>
            </w:pPr>
          </w:p>
          <w:p w14:paraId="02406600" w14:textId="77777777" w:rsidR="00486055" w:rsidRDefault="00486055">
            <w:pPr>
              <w:rPr>
                <w:rFonts w:ascii="Century Gothic" w:eastAsia="Century Gothic" w:hAnsi="Century Gothic" w:cs="Century Gothic"/>
              </w:rPr>
            </w:pPr>
          </w:p>
          <w:p w14:paraId="7B95C405" w14:textId="77777777" w:rsidR="00486055" w:rsidRDefault="00486055">
            <w:pPr>
              <w:rPr>
                <w:rFonts w:ascii="Century Gothic" w:eastAsia="Century Gothic" w:hAnsi="Century Gothic" w:cs="Century Gothic"/>
                <w:sz w:val="28"/>
                <w:szCs w:val="28"/>
              </w:rPr>
            </w:pPr>
          </w:p>
        </w:tc>
      </w:tr>
    </w:tbl>
    <w:p w14:paraId="4FA0AEDF" w14:textId="77777777" w:rsidR="0048605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Be student-centered; Use clear and simple language; Be specific and measurable; Link to larger goals</w:t>
      </w:r>
    </w:p>
    <w:p w14:paraId="6261924D" w14:textId="77777777" w:rsidR="00486055" w:rsidRDefault="00486055">
      <w:pPr>
        <w:rPr>
          <w:rFonts w:ascii="Century Gothic" w:eastAsia="Century Gothic" w:hAnsi="Century Gothic" w:cs="Century Gothic"/>
        </w:rPr>
      </w:pPr>
    </w:p>
    <w:p w14:paraId="54368663" w14:textId="77777777" w:rsidR="00486055"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Success Criteria</w:t>
      </w:r>
    </w:p>
    <w:p w14:paraId="4ACE6BD1" w14:textId="77777777" w:rsidR="0048605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GOAL: define how students can demonstrate that they have met the learning intentions; break down the learning intention into specific, observable, and measurable actions or outcomes.</w:t>
      </w:r>
    </w:p>
    <w:tbl>
      <w:tblPr>
        <w:tblStyle w:val="a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6055" w14:paraId="7D86BED6" w14:textId="77777777">
        <w:tc>
          <w:tcPr>
            <w:tcW w:w="10790" w:type="dxa"/>
          </w:tcPr>
          <w:p w14:paraId="6C0B0152" w14:textId="77777777" w:rsidR="00486055" w:rsidRDefault="00486055">
            <w:pPr>
              <w:rPr>
                <w:rFonts w:ascii="Century Gothic" w:eastAsia="Century Gothic" w:hAnsi="Century Gothic" w:cs="Century Gothic"/>
              </w:rPr>
            </w:pPr>
          </w:p>
          <w:p w14:paraId="7D3EA32B" w14:textId="77777777" w:rsidR="00486055" w:rsidRDefault="00486055">
            <w:pPr>
              <w:rPr>
                <w:rFonts w:ascii="Century Gothic" w:eastAsia="Century Gothic" w:hAnsi="Century Gothic" w:cs="Century Gothic"/>
              </w:rPr>
            </w:pPr>
          </w:p>
          <w:p w14:paraId="6706968A" w14:textId="77777777" w:rsidR="00486055" w:rsidRDefault="00486055">
            <w:pPr>
              <w:rPr>
                <w:rFonts w:ascii="Century Gothic" w:eastAsia="Century Gothic" w:hAnsi="Century Gothic" w:cs="Century Gothic"/>
              </w:rPr>
            </w:pPr>
          </w:p>
          <w:p w14:paraId="02CA17F5" w14:textId="77777777" w:rsidR="00486055" w:rsidRDefault="00486055">
            <w:pPr>
              <w:rPr>
                <w:rFonts w:ascii="Century Gothic" w:eastAsia="Century Gothic" w:hAnsi="Century Gothic" w:cs="Century Gothic"/>
              </w:rPr>
            </w:pPr>
          </w:p>
          <w:p w14:paraId="1E05D418" w14:textId="77777777" w:rsidR="00486055" w:rsidRDefault="00486055">
            <w:pPr>
              <w:rPr>
                <w:rFonts w:ascii="Century Gothic" w:eastAsia="Century Gothic" w:hAnsi="Century Gothic" w:cs="Century Gothic"/>
              </w:rPr>
            </w:pPr>
          </w:p>
          <w:p w14:paraId="60A65823" w14:textId="77777777" w:rsidR="00486055" w:rsidRDefault="00486055">
            <w:pPr>
              <w:rPr>
                <w:rFonts w:ascii="Century Gothic" w:eastAsia="Century Gothic" w:hAnsi="Century Gothic" w:cs="Century Gothic"/>
              </w:rPr>
            </w:pPr>
          </w:p>
          <w:p w14:paraId="68902921" w14:textId="77777777" w:rsidR="00486055" w:rsidRDefault="00486055">
            <w:pPr>
              <w:rPr>
                <w:rFonts w:ascii="Century Gothic" w:eastAsia="Century Gothic" w:hAnsi="Century Gothic" w:cs="Century Gothic"/>
              </w:rPr>
            </w:pPr>
          </w:p>
        </w:tc>
      </w:tr>
    </w:tbl>
    <w:p w14:paraId="35540E81" w14:textId="77777777" w:rsidR="00486055"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Break it down; make them observable and measurable; align with the learning intention; use language students understand</w:t>
      </w:r>
    </w:p>
    <w:p w14:paraId="74BD40F4" w14:textId="77777777" w:rsidR="00486055" w:rsidRDefault="00486055">
      <w:pPr>
        <w:rPr>
          <w:rFonts w:ascii="Century Gothic" w:eastAsia="Century Gothic" w:hAnsi="Century Gothic" w:cs="Century Gothic"/>
          <w:sz w:val="28"/>
          <w:szCs w:val="28"/>
        </w:rPr>
      </w:pPr>
    </w:p>
    <w:p w14:paraId="1B71C588" w14:textId="77777777" w:rsidR="00486055"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Tips for Effectiveness:</w:t>
      </w:r>
    </w:p>
    <w:p w14:paraId="76B3B3AA" w14:textId="77777777" w:rsidR="00486055" w:rsidRDefault="00000000">
      <w:pPr>
        <w:numPr>
          <w:ilvl w:val="0"/>
          <w:numId w:val="5"/>
        </w:numPr>
        <w:pBdr>
          <w:top w:val="nil"/>
          <w:left w:val="nil"/>
          <w:bottom w:val="nil"/>
          <w:right w:val="nil"/>
          <w:between w:val="nil"/>
        </w:pBdr>
        <w:rPr>
          <w:color w:val="000000"/>
          <w:sz w:val="22"/>
          <w:szCs w:val="22"/>
        </w:rPr>
      </w:pPr>
      <w:r>
        <w:rPr>
          <w:rFonts w:ascii="Century Gothic" w:eastAsia="Century Gothic" w:hAnsi="Century Gothic" w:cs="Century Gothic"/>
          <w:b/>
          <w:color w:val="000000"/>
          <w:sz w:val="22"/>
          <w:szCs w:val="22"/>
        </w:rPr>
        <w:t>Involve students</w:t>
      </w:r>
      <w:r>
        <w:rPr>
          <w:rFonts w:ascii="Century Gothic" w:eastAsia="Century Gothic" w:hAnsi="Century Gothic" w:cs="Century Gothic"/>
          <w:color w:val="000000"/>
          <w:sz w:val="22"/>
          <w:szCs w:val="22"/>
        </w:rPr>
        <w:t xml:space="preserve"> in the process: Ask students to reflect on what they need to learn and how they will know they are successful. This can help deepen their understanding and investment in the lesson.</w:t>
      </w:r>
    </w:p>
    <w:p w14:paraId="670088FA" w14:textId="77777777" w:rsidR="00486055" w:rsidRDefault="00000000">
      <w:pPr>
        <w:numPr>
          <w:ilvl w:val="0"/>
          <w:numId w:val="5"/>
        </w:numPr>
        <w:pBdr>
          <w:top w:val="nil"/>
          <w:left w:val="nil"/>
          <w:bottom w:val="nil"/>
          <w:right w:val="nil"/>
          <w:between w:val="nil"/>
        </w:pBdr>
        <w:rPr>
          <w:color w:val="000000"/>
          <w:sz w:val="22"/>
          <w:szCs w:val="22"/>
        </w:rPr>
      </w:pPr>
      <w:r>
        <w:rPr>
          <w:rFonts w:ascii="Century Gothic" w:eastAsia="Century Gothic" w:hAnsi="Century Gothic" w:cs="Century Gothic"/>
          <w:b/>
          <w:color w:val="000000"/>
          <w:sz w:val="22"/>
          <w:szCs w:val="22"/>
        </w:rPr>
        <w:t>Be flexible:</w:t>
      </w:r>
      <w:r>
        <w:rPr>
          <w:rFonts w:ascii="Century Gothic" w:eastAsia="Century Gothic" w:hAnsi="Century Gothic" w:cs="Century Gothic"/>
          <w:color w:val="000000"/>
          <w:sz w:val="22"/>
          <w:szCs w:val="22"/>
        </w:rPr>
        <w:t xml:space="preserve"> While having clear intentions and criteria is essential, be ready to adjust them if students need more support or if the lesson evolves in unexpected ways.</w:t>
      </w:r>
    </w:p>
    <w:p w14:paraId="1A93C134" w14:textId="77777777" w:rsidR="00486055" w:rsidRDefault="00000000">
      <w:pPr>
        <w:numPr>
          <w:ilvl w:val="0"/>
          <w:numId w:val="5"/>
        </w:numPr>
        <w:pBdr>
          <w:top w:val="nil"/>
          <w:left w:val="nil"/>
          <w:bottom w:val="nil"/>
          <w:right w:val="nil"/>
          <w:between w:val="nil"/>
        </w:pBdr>
        <w:rPr>
          <w:color w:val="000000"/>
          <w:sz w:val="22"/>
          <w:szCs w:val="22"/>
        </w:rPr>
      </w:pPr>
      <w:r>
        <w:rPr>
          <w:rFonts w:ascii="Century Gothic" w:eastAsia="Century Gothic" w:hAnsi="Century Gothic" w:cs="Century Gothic"/>
          <w:b/>
          <w:color w:val="000000"/>
          <w:sz w:val="22"/>
          <w:szCs w:val="22"/>
        </w:rPr>
        <w:t>Review regularly:</w:t>
      </w:r>
      <w:r>
        <w:rPr>
          <w:rFonts w:ascii="Century Gothic" w:eastAsia="Century Gothic" w:hAnsi="Century Gothic" w:cs="Century Gothic"/>
          <w:color w:val="000000"/>
          <w:sz w:val="22"/>
          <w:szCs w:val="22"/>
        </w:rPr>
        <w:t xml:space="preserve"> Frequently </w:t>
      </w:r>
      <w:proofErr w:type="gramStart"/>
      <w:r>
        <w:rPr>
          <w:rFonts w:ascii="Century Gothic" w:eastAsia="Century Gothic" w:hAnsi="Century Gothic" w:cs="Century Gothic"/>
          <w:color w:val="000000"/>
          <w:sz w:val="22"/>
          <w:szCs w:val="22"/>
        </w:rPr>
        <w:t>refer back</w:t>
      </w:r>
      <w:proofErr w:type="gramEnd"/>
      <w:r>
        <w:rPr>
          <w:rFonts w:ascii="Century Gothic" w:eastAsia="Century Gothic" w:hAnsi="Century Gothic" w:cs="Century Gothic"/>
          <w:color w:val="000000"/>
          <w:sz w:val="22"/>
          <w:szCs w:val="22"/>
        </w:rPr>
        <w:t xml:space="preserve"> to the learning intention and success criteria throughout the lesson. This helps keep students on track and provides ongoing opportunities for feedback.</w:t>
      </w:r>
    </w:p>
    <w:p w14:paraId="3167AE53" w14:textId="77777777" w:rsidR="00486055" w:rsidRDefault="00000000">
      <w:pPr>
        <w:numPr>
          <w:ilvl w:val="0"/>
          <w:numId w:val="5"/>
        </w:numPr>
        <w:pBdr>
          <w:top w:val="nil"/>
          <w:left w:val="nil"/>
          <w:bottom w:val="nil"/>
          <w:right w:val="nil"/>
          <w:between w:val="nil"/>
        </w:pBdr>
        <w:rPr>
          <w:color w:val="000000"/>
          <w:sz w:val="22"/>
          <w:szCs w:val="22"/>
        </w:rPr>
      </w:pPr>
      <w:r>
        <w:rPr>
          <w:rFonts w:ascii="Century Gothic" w:eastAsia="Century Gothic" w:hAnsi="Century Gothic" w:cs="Century Gothic"/>
          <w:b/>
          <w:color w:val="000000"/>
          <w:sz w:val="22"/>
          <w:szCs w:val="22"/>
        </w:rPr>
        <w:t>Use formative assessment:</w:t>
      </w:r>
      <w:r>
        <w:rPr>
          <w:rFonts w:ascii="Century Gothic" w:eastAsia="Century Gothic" w:hAnsi="Century Gothic" w:cs="Century Gothic"/>
          <w:color w:val="000000"/>
          <w:sz w:val="22"/>
          <w:szCs w:val="22"/>
        </w:rPr>
        <w:t xml:space="preserve"> You can assess whether students have met the success criteria through various activities (e.g., quick checks, peer reviews, class discussions) during or at the end of the lesson.</w:t>
      </w:r>
    </w:p>
    <w:p w14:paraId="71977619" w14:textId="77777777" w:rsidR="00486055" w:rsidRDefault="00486055">
      <w:pPr>
        <w:rPr>
          <w:rFonts w:ascii="Century Gothic" w:eastAsia="Century Gothic" w:hAnsi="Century Gothic" w:cs="Century Gothic"/>
        </w:rPr>
      </w:pPr>
    </w:p>
    <w:p w14:paraId="5A9A9604" w14:textId="77777777" w:rsidR="00486055"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In Summary:</w:t>
      </w:r>
    </w:p>
    <w:p w14:paraId="7779F7BC" w14:textId="77777777" w:rsidR="00486055" w:rsidRDefault="00000000">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Learning Intentions outline what the students will learn or achieve.</w:t>
      </w:r>
    </w:p>
    <w:p w14:paraId="1D21D0CC" w14:textId="77777777" w:rsidR="00486055" w:rsidRDefault="00000000">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Success Criteria detail how students will demonstrate that they have achieved the learning intention. By using both, you provide clarity and structure for the students, making learning more transparent and purposeful.</w:t>
      </w:r>
    </w:p>
    <w:p w14:paraId="3553F25C" w14:textId="77777777" w:rsidR="00486055" w:rsidRDefault="00486055">
      <w:pPr>
        <w:rPr>
          <w:rFonts w:ascii="Century Gothic" w:eastAsia="Century Gothic" w:hAnsi="Century Gothic" w:cs="Century Gothic"/>
          <w:sz w:val="22"/>
          <w:szCs w:val="22"/>
        </w:rPr>
      </w:pPr>
    </w:p>
    <w:p w14:paraId="70857B80" w14:textId="77777777" w:rsidR="00486055" w:rsidRDefault="00486055">
      <w:pPr>
        <w:rPr>
          <w:rFonts w:ascii="Century Gothic" w:eastAsia="Century Gothic" w:hAnsi="Century Gothic" w:cs="Century Gothic"/>
        </w:rPr>
      </w:pPr>
    </w:p>
    <w:sectPr w:rsidR="00486055">
      <w:footerReference w:type="even" r:id="rId7"/>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DB1F9" w14:textId="77777777" w:rsidR="00AF2585" w:rsidRDefault="00AF2585">
      <w:r>
        <w:separator/>
      </w:r>
    </w:p>
  </w:endnote>
  <w:endnote w:type="continuationSeparator" w:id="0">
    <w:p w14:paraId="0389058D" w14:textId="77777777" w:rsidR="00AF2585" w:rsidRDefault="00AF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66E829E-F18D-2F41-ADF7-24E0B44E49E9}"/>
  </w:font>
  <w:font w:name="Calibri">
    <w:panose1 w:val="020F0502020204030204"/>
    <w:charset w:val="00"/>
    <w:family w:val="swiss"/>
    <w:pitch w:val="variable"/>
    <w:sig w:usb0="E0002AFF" w:usb1="C000247B" w:usb2="00000009" w:usb3="00000000" w:csb0="000001FF" w:csb1="00000000"/>
    <w:embedRegular r:id="rId3" w:fontKey="{28B6B867-020F-C84A-8BD1-72D4C54273AA}"/>
    <w:embedItalic r:id="rId4" w:fontKey="{E4A93C0B-20DC-7D40-A3FD-AC12D5B5D9B2}"/>
  </w:font>
  <w:font w:name="Times New Roman">
    <w:panose1 w:val="02020603050405020304"/>
    <w:charset w:val="00"/>
    <w:family w:val="roman"/>
    <w:pitch w:val="variable"/>
    <w:sig w:usb0="E0002EFF" w:usb1="C000785B" w:usb2="00000009" w:usb3="00000000" w:csb0="000001FF" w:csb1="00000000"/>
    <w:embedRegular r:id="rId5" w:fontKey="{0022B937-4B06-0C40-842C-CA8EAEF8D8FD}"/>
  </w:font>
  <w:font w:name="Century Gothic">
    <w:panose1 w:val="020B0502020202020204"/>
    <w:charset w:val="00"/>
    <w:family w:val="swiss"/>
    <w:pitch w:val="variable"/>
    <w:sig w:usb0="00000287" w:usb1="00000000" w:usb2="00000000" w:usb3="00000000" w:csb0="0000009F" w:csb1="00000000"/>
    <w:embedRegular r:id="rId6" w:fontKey="{2F0A09DC-6862-7045-809D-5201D9F2D5EF}"/>
    <w:embedBold r:id="rId7" w:fontKey="{372515EE-7468-984D-B1C3-D1847837683B}"/>
  </w:font>
  <w:font w:name="Short Stack">
    <w:altName w:val="Calibri"/>
    <w:panose1 w:val="020B0604020202020204"/>
    <w:charset w:val="00"/>
    <w:family w:val="auto"/>
    <w:pitch w:val="default"/>
    <w:embedBold r:id="rId9" w:fontKey="{16134157-534B-CE46-A094-0FEA26ED2DD0}"/>
  </w:font>
  <w:font w:name="Cambria">
    <w:panose1 w:val="02040503050406030204"/>
    <w:charset w:val="00"/>
    <w:family w:val="roman"/>
    <w:pitch w:val="variable"/>
    <w:sig w:usb0="E00002FF" w:usb1="400004FF" w:usb2="00000000" w:usb3="00000000" w:csb0="0000019F" w:csb1="00000000"/>
    <w:embedRegular r:id="rId10" w:fontKey="{8FDCFDDD-FF9C-664D-A536-332CD2E2F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F3387" w14:textId="77777777" w:rsidR="0048605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708B535" w14:textId="77777777" w:rsidR="00486055" w:rsidRDefault="0048605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9A5D" w14:textId="77777777" w:rsidR="0048605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A194B">
      <w:rPr>
        <w:noProof/>
        <w:color w:val="000000"/>
      </w:rPr>
      <w:t>1</w:t>
    </w:r>
    <w:r>
      <w:rPr>
        <w:color w:val="000000"/>
      </w:rPr>
      <w:fldChar w:fldCharType="end"/>
    </w:r>
  </w:p>
  <w:p w14:paraId="3128BB8D" w14:textId="77777777" w:rsidR="00486055" w:rsidRDefault="0048605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EE2E6" w14:textId="77777777" w:rsidR="00AF2585" w:rsidRDefault="00AF2585">
      <w:r>
        <w:separator/>
      </w:r>
    </w:p>
  </w:footnote>
  <w:footnote w:type="continuationSeparator" w:id="0">
    <w:p w14:paraId="3FED18BD" w14:textId="77777777" w:rsidR="00AF2585" w:rsidRDefault="00AF2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702F8"/>
    <w:multiLevelType w:val="multilevel"/>
    <w:tmpl w:val="21621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A46F88"/>
    <w:multiLevelType w:val="multilevel"/>
    <w:tmpl w:val="F4529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24306"/>
    <w:multiLevelType w:val="multilevel"/>
    <w:tmpl w:val="1A8CD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B4762"/>
    <w:multiLevelType w:val="multilevel"/>
    <w:tmpl w:val="681C7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5D023A"/>
    <w:multiLevelType w:val="multilevel"/>
    <w:tmpl w:val="2772A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EC6333"/>
    <w:multiLevelType w:val="multilevel"/>
    <w:tmpl w:val="CC44E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7153968">
    <w:abstractNumId w:val="1"/>
  </w:num>
  <w:num w:numId="2" w16cid:durableId="381291752">
    <w:abstractNumId w:val="4"/>
  </w:num>
  <w:num w:numId="3" w16cid:durableId="552930241">
    <w:abstractNumId w:val="0"/>
  </w:num>
  <w:num w:numId="4" w16cid:durableId="704671253">
    <w:abstractNumId w:val="2"/>
  </w:num>
  <w:num w:numId="5" w16cid:durableId="70660062">
    <w:abstractNumId w:val="5"/>
  </w:num>
  <w:num w:numId="6" w16cid:durableId="158426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55"/>
    <w:rsid w:val="00225876"/>
    <w:rsid w:val="00486055"/>
    <w:rsid w:val="00AF2585"/>
    <w:rsid w:val="00BA1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721BF4"/>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878</Words>
  <Characters>5008</Characters>
  <Application>Microsoft Office Word</Application>
  <DocSecurity>0</DocSecurity>
  <Lines>41</Lines>
  <Paragraphs>11</Paragraphs>
  <ScaleCrop>false</ScaleCrop>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2025-06-09T18:11:00Z</dcterms:created>
  <dcterms:modified xsi:type="dcterms:W3CDTF">2025-06-09T18:11:00Z</dcterms:modified>
</cp:coreProperties>
</file>