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ACB49" w14:textId="77777777" w:rsidR="00233603" w:rsidRPr="000004C1" w:rsidRDefault="00000000">
      <w:pPr>
        <w:jc w:val="center"/>
        <w:rPr>
          <w:rFonts w:ascii="Century Gothic" w:eastAsia="Century Gothic" w:hAnsi="Century Gothic" w:cs="Century Gothic"/>
          <w:color w:val="000000"/>
          <w:sz w:val="24"/>
          <w:szCs w:val="24"/>
        </w:rPr>
      </w:pPr>
      <w:r w:rsidRPr="000004C1">
        <w:rPr>
          <w:rFonts w:ascii="Century Gothic" w:eastAsia="Century Gothic" w:hAnsi="Century Gothic" w:cs="Century Gothic"/>
          <w:color w:val="000000"/>
          <w:sz w:val="24"/>
          <w:szCs w:val="24"/>
        </w:rPr>
        <w:t>Providing Pathways to Excellence for Each Student</w:t>
      </w:r>
    </w:p>
    <w:p w14:paraId="4E558EAE" w14:textId="77777777" w:rsidR="00233603" w:rsidRDefault="00000000">
      <w:pPr>
        <w:jc w:val="center"/>
        <w:rPr>
          <w:rFonts w:ascii="Century Gothic" w:eastAsia="Century Gothic" w:hAnsi="Century Gothic" w:cs="Century Gothic"/>
        </w:rPr>
      </w:pPr>
      <w:r w:rsidRPr="000004C1">
        <w:rPr>
          <w:rFonts w:ascii="Century Gothic" w:eastAsia="Century Gothic" w:hAnsi="Century Gothic" w:cs="Century Gothic"/>
          <w:b/>
          <w:smallCaps/>
          <w:color w:val="C00000"/>
          <w:sz w:val="24"/>
          <w:szCs w:val="24"/>
        </w:rPr>
        <w:t>Unwrap a Standard:</w:t>
      </w:r>
      <w:r w:rsidRPr="000004C1">
        <w:rPr>
          <w:rFonts w:ascii="Century Gothic" w:eastAsia="Century Gothic" w:hAnsi="Century Gothic" w:cs="Century Gothic"/>
          <w:b/>
          <w:i/>
          <w:smallCaps/>
          <w:color w:val="000000"/>
          <w:sz w:val="24"/>
          <w:szCs w:val="24"/>
        </w:rPr>
        <w:t xml:space="preserve"> </w:t>
      </w:r>
      <w:r>
        <w:rPr>
          <w:rFonts w:ascii="Century Gothic" w:eastAsia="Century Gothic" w:hAnsi="Century Gothic" w:cs="Century Gothic"/>
          <w:b/>
          <w:i/>
          <w:smallCaps/>
          <w:color w:val="0432FF"/>
        </w:rPr>
        <w:t>What do students have to know and be able to do?</w:t>
      </w:r>
    </w:p>
    <w:p w14:paraId="5C1BCF26" w14:textId="77777777" w:rsidR="00997351" w:rsidRDefault="00997351" w:rsidP="0018690F">
      <w:pPr>
        <w:ind w:left="4320" w:hanging="4320"/>
        <w:rPr>
          <w:rFonts w:ascii="Century Gothic" w:hAnsi="Century Gothic"/>
          <w:b/>
          <w:sz w:val="24"/>
          <w:szCs w:val="24"/>
        </w:rPr>
      </w:pPr>
      <w:bookmarkStart w:id="0" w:name="_iqg1waunavwb" w:colFirst="0" w:colLast="0"/>
      <w:bookmarkEnd w:id="0"/>
    </w:p>
    <w:p w14:paraId="434F76E9" w14:textId="124FC703" w:rsidR="00233603" w:rsidRPr="00997351" w:rsidRDefault="001B7E70" w:rsidP="00997351">
      <w:pPr>
        <w:spacing w:line="360" w:lineRule="auto"/>
        <w:ind w:left="4320" w:hanging="4320"/>
        <w:rPr>
          <w:rFonts w:ascii="Century Gothic" w:hAnsi="Century Gothic"/>
          <w:color w:val="000000"/>
          <w:sz w:val="24"/>
          <w:szCs w:val="24"/>
        </w:rPr>
      </w:pPr>
      <w:r>
        <w:rPr>
          <w:rFonts w:ascii="Century Gothic" w:hAnsi="Century Gothic"/>
          <w:b/>
          <w:sz w:val="24"/>
          <w:szCs w:val="24"/>
        </w:rPr>
        <w:t>SOL</w:t>
      </w:r>
      <w:r w:rsidR="00076278" w:rsidRPr="00997351">
        <w:rPr>
          <w:rFonts w:ascii="Century Gothic" w:hAnsi="Century Gothic"/>
          <w:b/>
          <w:sz w:val="24"/>
          <w:szCs w:val="24"/>
        </w:rPr>
        <w:t xml:space="preserve"> Domain</w:t>
      </w:r>
      <w:r w:rsidR="00076278" w:rsidRPr="00997351">
        <w:rPr>
          <w:rFonts w:ascii="Century Gothic" w:hAnsi="Century Gothic"/>
          <w:b/>
          <w:color w:val="000000"/>
          <w:sz w:val="24"/>
          <w:szCs w:val="24"/>
        </w:rPr>
        <w:t xml:space="preserve">: </w:t>
      </w:r>
      <w:r w:rsidR="00076278" w:rsidRPr="00997351">
        <w:rPr>
          <w:rFonts w:ascii="Century Gothic" w:hAnsi="Century Gothic"/>
          <w:bCs/>
          <w:color w:val="000000"/>
          <w:sz w:val="24"/>
          <w:szCs w:val="24"/>
        </w:rPr>
        <w:t>Reading Standards for Literature</w:t>
      </w:r>
      <w:r w:rsidR="00B40F76">
        <w:rPr>
          <w:rFonts w:ascii="Century Gothic" w:hAnsi="Century Gothic"/>
          <w:bCs/>
          <w:color w:val="000000"/>
          <w:sz w:val="24"/>
          <w:szCs w:val="24"/>
        </w:rPr>
        <w:t xml:space="preserve"> – Key Ideas and Plot Details</w:t>
      </w:r>
      <w:r w:rsidR="00076278" w:rsidRPr="00997351">
        <w:rPr>
          <w:rFonts w:ascii="Century Gothic" w:hAnsi="Century Gothic"/>
          <w:b/>
          <w:color w:val="000000"/>
          <w:sz w:val="24"/>
          <w:szCs w:val="24"/>
        </w:rPr>
        <w:t xml:space="preserve">    </w:t>
      </w:r>
      <w:r w:rsidR="00076278" w:rsidRPr="00997351">
        <w:rPr>
          <w:rFonts w:ascii="Century Gothic" w:hAnsi="Century Gothic"/>
          <w:b/>
          <w:color w:val="000000"/>
          <w:sz w:val="24"/>
          <w:szCs w:val="24"/>
        </w:rPr>
        <w:tab/>
      </w:r>
    </w:p>
    <w:p w14:paraId="1F686D55" w14:textId="7C4C4AC4" w:rsidR="00100424" w:rsidRDefault="001B7E70" w:rsidP="0018690F">
      <w:pPr>
        <w:ind w:left="990" w:hanging="990"/>
        <w:rPr>
          <w:rFonts w:ascii="Century Gothic" w:hAnsi="Century Gothic"/>
          <w:bCs/>
          <w:color w:val="000000"/>
          <w:sz w:val="24"/>
          <w:szCs w:val="24"/>
        </w:rPr>
      </w:pPr>
      <w:r>
        <w:rPr>
          <w:rFonts w:ascii="Century Gothic" w:hAnsi="Century Gothic"/>
          <w:b/>
          <w:sz w:val="24"/>
          <w:szCs w:val="24"/>
        </w:rPr>
        <w:t>EOC</w:t>
      </w:r>
      <w:r w:rsidR="00076278" w:rsidRPr="00997351">
        <w:rPr>
          <w:rFonts w:ascii="Century Gothic" w:hAnsi="Century Gothic"/>
          <w:b/>
          <w:sz w:val="24"/>
          <w:szCs w:val="24"/>
        </w:rPr>
        <w:t xml:space="preserve"> Reading Reporting Categories and Skill Areas:</w:t>
      </w:r>
      <w:r w:rsidR="00076278" w:rsidRPr="00997351">
        <w:rPr>
          <w:rFonts w:ascii="Century Gothic" w:hAnsi="Century Gothic"/>
          <w:b/>
          <w:color w:val="000000"/>
          <w:sz w:val="24"/>
          <w:szCs w:val="24"/>
        </w:rPr>
        <w:t xml:space="preserve"> </w:t>
      </w:r>
      <w:r>
        <w:rPr>
          <w:rFonts w:ascii="Century Gothic" w:hAnsi="Century Gothic"/>
          <w:bCs/>
          <w:color w:val="000000"/>
          <w:sz w:val="24"/>
          <w:szCs w:val="24"/>
        </w:rPr>
        <w:t>Demonstrate comprehension of literary texts and use vocabulary development and word analysis strategies’</w:t>
      </w:r>
    </w:p>
    <w:p w14:paraId="0365441E" w14:textId="77777777" w:rsidR="00100424" w:rsidRPr="00100424" w:rsidRDefault="00100424" w:rsidP="0018690F">
      <w:pPr>
        <w:ind w:left="990" w:hanging="990"/>
        <w:rPr>
          <w:rFonts w:ascii="Century Gothic" w:hAnsi="Century Gothic"/>
          <w:b/>
          <w:sz w:val="10"/>
          <w:szCs w:val="10"/>
        </w:rPr>
      </w:pPr>
    </w:p>
    <w:p w14:paraId="222708CC" w14:textId="2E767687" w:rsidR="00233603" w:rsidRPr="00997351" w:rsidRDefault="001B7E70" w:rsidP="0018690F">
      <w:pPr>
        <w:ind w:left="990" w:hanging="990"/>
        <w:rPr>
          <w:rFonts w:ascii="Century Gothic" w:hAnsi="Century Gothic"/>
          <w:color w:val="000000"/>
          <w:sz w:val="24"/>
          <w:szCs w:val="24"/>
        </w:rPr>
      </w:pPr>
      <w:r>
        <w:rPr>
          <w:rFonts w:ascii="Century Gothic" w:hAnsi="Century Gothic"/>
          <w:b/>
          <w:sz w:val="24"/>
          <w:szCs w:val="24"/>
        </w:rPr>
        <w:t>EOC Reading</w:t>
      </w:r>
      <w:r w:rsidR="00100424">
        <w:rPr>
          <w:rFonts w:ascii="Century Gothic" w:hAnsi="Century Gothic"/>
          <w:b/>
          <w:sz w:val="24"/>
          <w:szCs w:val="24"/>
        </w:rPr>
        <w:t xml:space="preserve"> Reporting Category Weight:</w:t>
      </w:r>
      <w:r w:rsidR="00100424">
        <w:rPr>
          <w:rFonts w:ascii="Century Gothic" w:hAnsi="Century Gothic"/>
          <w:color w:val="000000"/>
          <w:sz w:val="24"/>
          <w:szCs w:val="24"/>
        </w:rPr>
        <w:t xml:space="preserve"> 4</w:t>
      </w:r>
      <w:r>
        <w:rPr>
          <w:rFonts w:ascii="Century Gothic" w:hAnsi="Century Gothic"/>
          <w:color w:val="000000"/>
          <w:sz w:val="24"/>
          <w:szCs w:val="24"/>
        </w:rPr>
        <w:t>2%</w:t>
      </w:r>
      <w:r w:rsidR="00100424">
        <w:rPr>
          <w:rFonts w:ascii="Century Gothic" w:hAnsi="Century Gothic"/>
          <w:color w:val="000000"/>
          <w:sz w:val="24"/>
          <w:szCs w:val="24"/>
        </w:rPr>
        <w:t>of items</w:t>
      </w:r>
      <w:r w:rsidR="00076278" w:rsidRPr="00997351">
        <w:rPr>
          <w:rFonts w:ascii="Century Gothic" w:hAnsi="Century Gothic"/>
          <w:color w:val="000000"/>
          <w:sz w:val="24"/>
          <w:szCs w:val="24"/>
        </w:rPr>
        <w:tab/>
      </w:r>
    </w:p>
    <w:p w14:paraId="49BBC5ED" w14:textId="77777777" w:rsidR="00997351" w:rsidRPr="00997351" w:rsidRDefault="00997351" w:rsidP="0018690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Century Gothic" w:hAnsi="Century Gothic" w:cs="Century Gothic"/>
          <w:b/>
          <w:color w:val="000000"/>
          <w:sz w:val="10"/>
          <w:szCs w:val="10"/>
        </w:rPr>
      </w:pPr>
    </w:p>
    <w:p w14:paraId="754D37C8" w14:textId="0ECFEEE0" w:rsidR="00624C9C" w:rsidRPr="00B40F76" w:rsidRDefault="001B7E70" w:rsidP="009960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Helvetica"/>
          <w:sz w:val="26"/>
          <w:szCs w:val="26"/>
          <w:lang w:val="en-US"/>
        </w:rPr>
      </w:pPr>
      <w:r w:rsidRPr="00B40F76">
        <w:rPr>
          <w:rFonts w:ascii="Century Gothic" w:eastAsia="Century Gothic" w:hAnsi="Century Gothic" w:cs="Century Gothic"/>
          <w:b/>
          <w:color w:val="000000"/>
          <w:sz w:val="26"/>
          <w:szCs w:val="26"/>
        </w:rPr>
        <w:t>SOL</w:t>
      </w:r>
      <w:r w:rsidR="00076278" w:rsidRPr="00B40F76">
        <w:rPr>
          <w:rFonts w:ascii="Century Gothic" w:eastAsia="Century Gothic" w:hAnsi="Century Gothic" w:cs="Century Gothic"/>
          <w:b/>
          <w:color w:val="000000"/>
          <w:sz w:val="26"/>
          <w:szCs w:val="26"/>
        </w:rPr>
        <w:t xml:space="preserve">: </w:t>
      </w:r>
      <w:r w:rsidR="00996023" w:rsidRPr="00B40F76">
        <w:rPr>
          <w:rFonts w:ascii="Century Gothic" w:eastAsia="Century Gothic" w:hAnsi="Century Gothic" w:cs="Century Gothic"/>
          <w:b/>
          <w:color w:val="000000"/>
          <w:sz w:val="26"/>
          <w:szCs w:val="26"/>
        </w:rPr>
        <w:t>9.RL.1.C</w:t>
      </w:r>
      <w:r w:rsidR="00076278" w:rsidRPr="00B40F76">
        <w:rPr>
          <w:rFonts w:ascii="Century Gothic" w:eastAsia="Century Gothic" w:hAnsi="Century Gothic" w:cs="Century Gothic"/>
          <w:b/>
          <w:color w:val="000000"/>
          <w:sz w:val="26"/>
          <w:szCs w:val="26"/>
        </w:rPr>
        <w:t xml:space="preserve"> </w:t>
      </w:r>
      <w:r w:rsidR="00996023" w:rsidRPr="00B40F76">
        <w:rPr>
          <w:rFonts w:ascii="Chalkboard" w:hAnsi="Chalkboard" w:cs="Helvetica"/>
          <w:color w:val="000000" w:themeColor="text1"/>
          <w:sz w:val="26"/>
          <w:szCs w:val="26"/>
          <w:lang w:val="en-US"/>
        </w:rPr>
        <w:t>Differentiate between character types in literary texts (e.g., dynamic/round character, static/flat character, and stereotype) and their impact on the theme.</w:t>
      </w:r>
    </w:p>
    <w:p w14:paraId="5C58203B" w14:textId="77777777" w:rsidR="00076278" w:rsidRPr="007C1F0F" w:rsidRDefault="00076278" w:rsidP="00076278">
      <w:pPr>
        <w:rPr>
          <w:rFonts w:ascii="Helvetica" w:hAnsi="Helvetica" w:cs="Helvetica"/>
          <w:sz w:val="6"/>
          <w:szCs w:val="6"/>
          <w:lang w:val="en-US"/>
        </w:rPr>
      </w:pPr>
    </w:p>
    <w:p w14:paraId="00503D8A" w14:textId="77777777" w:rsidR="00233603" w:rsidRDefault="00233603">
      <w:pPr>
        <w:rPr>
          <w:rFonts w:ascii="Century Gothic" w:eastAsia="Century Gothic" w:hAnsi="Century Gothic" w:cs="Century Gothic"/>
          <w:b/>
          <w:sz w:val="4"/>
          <w:szCs w:val="4"/>
        </w:rPr>
      </w:pPr>
    </w:p>
    <w:p w14:paraId="21557D33" w14:textId="4BDC3D6E" w:rsidR="00233603" w:rsidRPr="000004C1" w:rsidRDefault="00000000">
      <w:pPr>
        <w:ind w:left="4320" w:hanging="4320"/>
        <w:jc w:val="center"/>
        <w:rPr>
          <w:rFonts w:ascii="Century Gothic" w:eastAsia="Century Gothic" w:hAnsi="Century Gothic" w:cs="Century Gothic"/>
          <w:color w:val="000000"/>
          <w:sz w:val="20"/>
          <w:szCs w:val="20"/>
        </w:rPr>
      </w:pPr>
      <w:r w:rsidRPr="000004C1">
        <w:rPr>
          <w:rFonts w:ascii="Century Gothic" w:eastAsia="Century Gothic" w:hAnsi="Century Gothic" w:cs="Century Gothic"/>
          <w:b/>
          <w:color w:val="C00000"/>
          <w:sz w:val="20"/>
          <w:szCs w:val="20"/>
        </w:rPr>
        <w:t xml:space="preserve">Performance/Achievement Level Descriptors </w:t>
      </w:r>
      <w:r w:rsidRPr="000004C1">
        <w:rPr>
          <w:rFonts w:ascii="Century Gothic" w:eastAsia="Century Gothic" w:hAnsi="Century Gothic" w:cs="Century Gothic"/>
          <w:color w:val="000000"/>
          <w:sz w:val="20"/>
          <w:szCs w:val="20"/>
        </w:rPr>
        <w:t>(A</w:t>
      </w:r>
      <w:r w:rsidR="00734825" w:rsidRPr="000004C1">
        <w:rPr>
          <w:rFonts w:ascii="Century Gothic" w:eastAsia="Century Gothic" w:hAnsi="Century Gothic" w:cs="Century Gothic"/>
          <w:color w:val="000000"/>
          <w:sz w:val="20"/>
          <w:szCs w:val="20"/>
        </w:rPr>
        <w:t>CT Aspire</w:t>
      </w:r>
      <w:r w:rsidRPr="000004C1">
        <w:rPr>
          <w:rFonts w:ascii="Century Gothic" w:eastAsia="Century Gothic" w:hAnsi="Century Gothic" w:cs="Century Gothic"/>
          <w:color w:val="000000"/>
          <w:sz w:val="20"/>
          <w:szCs w:val="20"/>
        </w:rPr>
        <w:t xml:space="preserve"> Format</w:t>
      </w:r>
      <w:r w:rsidR="00A57E72" w:rsidRPr="000004C1">
        <w:rPr>
          <w:rFonts w:ascii="Century Gothic" w:eastAsia="Century Gothic" w:hAnsi="Century Gothic" w:cs="Century Gothic"/>
          <w:color w:val="000000"/>
          <w:sz w:val="20"/>
          <w:szCs w:val="20"/>
        </w:rPr>
        <w:t>)</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520"/>
        <w:gridCol w:w="2970"/>
        <w:gridCol w:w="3149"/>
      </w:tblGrid>
      <w:tr w:rsidR="00233603" w14:paraId="371B361B" w14:textId="77777777" w:rsidTr="00454EBD">
        <w:trPr>
          <w:trHeight w:val="21"/>
        </w:trPr>
        <w:tc>
          <w:tcPr>
            <w:tcW w:w="2083" w:type="dxa"/>
            <w:shd w:val="clear" w:color="auto" w:fill="FDEADA"/>
            <w:vAlign w:val="center"/>
          </w:tcPr>
          <w:p w14:paraId="67B0CB7E" w14:textId="77777777" w:rsidR="00233603" w:rsidRPr="00A6643D" w:rsidRDefault="00000000">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Emerging (1)</w:t>
            </w:r>
          </w:p>
        </w:tc>
        <w:tc>
          <w:tcPr>
            <w:tcW w:w="2520" w:type="dxa"/>
            <w:tcBorders>
              <w:right w:val="single" w:sz="24" w:space="0" w:color="000000"/>
            </w:tcBorders>
            <w:shd w:val="clear" w:color="auto" w:fill="FDEADA"/>
            <w:vAlign w:val="center"/>
          </w:tcPr>
          <w:p w14:paraId="047B9152" w14:textId="77777777" w:rsidR="00233603" w:rsidRPr="00A6643D" w:rsidRDefault="00000000">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Developing (2)</w:t>
            </w:r>
          </w:p>
        </w:tc>
        <w:tc>
          <w:tcPr>
            <w:tcW w:w="2970" w:type="dxa"/>
            <w:tcBorders>
              <w:left w:val="single" w:sz="24" w:space="0" w:color="000000"/>
            </w:tcBorders>
            <w:shd w:val="clear" w:color="auto" w:fill="FDEADA"/>
            <w:vAlign w:val="center"/>
          </w:tcPr>
          <w:p w14:paraId="1382A386" w14:textId="77777777" w:rsidR="00233603" w:rsidRPr="00A6643D" w:rsidRDefault="00000000">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Proficient (3)</w:t>
            </w:r>
          </w:p>
        </w:tc>
        <w:tc>
          <w:tcPr>
            <w:tcW w:w="3149" w:type="dxa"/>
            <w:shd w:val="clear" w:color="auto" w:fill="FDEADA"/>
            <w:vAlign w:val="center"/>
          </w:tcPr>
          <w:p w14:paraId="15C81004" w14:textId="77777777" w:rsidR="00233603" w:rsidRPr="00A6643D" w:rsidRDefault="00000000">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Distinguished (4)</w:t>
            </w:r>
          </w:p>
        </w:tc>
      </w:tr>
      <w:tr w:rsidR="00734825" w14:paraId="3E53276D" w14:textId="77777777" w:rsidTr="007C1F0F">
        <w:trPr>
          <w:trHeight w:val="1906"/>
        </w:trPr>
        <w:tc>
          <w:tcPr>
            <w:tcW w:w="2083" w:type="dxa"/>
            <w:tcBorders>
              <w:bottom w:val="single" w:sz="4" w:space="0" w:color="000000"/>
            </w:tcBorders>
          </w:tcPr>
          <w:p w14:paraId="1676F502" w14:textId="60BAD02E" w:rsidR="00734825" w:rsidRPr="00DA7D92" w:rsidRDefault="00734825" w:rsidP="00734825">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identify how characters develop, interact with other characters, and advance the plots. </w:t>
            </w:r>
          </w:p>
        </w:tc>
        <w:tc>
          <w:tcPr>
            <w:tcW w:w="2520" w:type="dxa"/>
            <w:tcBorders>
              <w:bottom w:val="single" w:sz="4" w:space="0" w:color="000000"/>
              <w:right w:val="single" w:sz="24" w:space="0" w:color="000000"/>
            </w:tcBorders>
          </w:tcPr>
          <w:p w14:paraId="68B055FA" w14:textId="79D14EFF" w:rsidR="00734825" w:rsidRPr="00DA7D92" w:rsidRDefault="00734825" w:rsidP="00734825">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describe how characters develop over the course of texts, interact with other characters, and advance the plots or themes. </w:t>
            </w:r>
          </w:p>
        </w:tc>
        <w:tc>
          <w:tcPr>
            <w:tcW w:w="2970" w:type="dxa"/>
            <w:tcBorders>
              <w:left w:val="single" w:sz="24" w:space="0" w:color="000000"/>
              <w:bottom w:val="single" w:sz="4" w:space="0" w:color="000000"/>
            </w:tcBorders>
          </w:tcPr>
          <w:p w14:paraId="44F05EFC" w14:textId="6DD0881E" w:rsidR="00734825" w:rsidRPr="00DA7D92" w:rsidRDefault="00734825" w:rsidP="00734825">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analyze how complex characters (e.g., those with multiple or conflicting motivations) develop over the course of texts, interact with other characters, and advance the plots or themes. </w:t>
            </w:r>
          </w:p>
        </w:tc>
        <w:tc>
          <w:tcPr>
            <w:tcW w:w="3149" w:type="dxa"/>
            <w:tcBorders>
              <w:bottom w:val="single" w:sz="4" w:space="0" w:color="000000"/>
            </w:tcBorders>
          </w:tcPr>
          <w:p w14:paraId="355FFBFF" w14:textId="7402CDEC" w:rsidR="00734825" w:rsidRPr="00DA7D92" w:rsidRDefault="00734825" w:rsidP="00734825">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analyze and critique how complex characters (e.g., those with multiple or conflicting motivations) develop over the course of texts, interact with other characters, and advance the plots or themes. </w:t>
            </w:r>
          </w:p>
        </w:tc>
      </w:tr>
      <w:tr w:rsidR="00233603" w14:paraId="32C9AEC3" w14:textId="77777777" w:rsidTr="00A86C1C">
        <w:trPr>
          <w:trHeight w:val="21"/>
        </w:trPr>
        <w:tc>
          <w:tcPr>
            <w:tcW w:w="10722" w:type="dxa"/>
            <w:gridSpan w:val="4"/>
            <w:tcBorders>
              <w:left w:val="nil"/>
              <w:right w:val="nil"/>
            </w:tcBorders>
          </w:tcPr>
          <w:p w14:paraId="171C4682" w14:textId="77777777" w:rsidR="00233603" w:rsidRPr="00426BBB" w:rsidRDefault="00233603">
            <w:pPr>
              <w:pBdr>
                <w:top w:val="nil"/>
                <w:left w:val="nil"/>
                <w:bottom w:val="nil"/>
                <w:right w:val="nil"/>
                <w:between w:val="nil"/>
              </w:pBdr>
              <w:shd w:val="clear" w:color="auto" w:fill="FFFFFF"/>
              <w:spacing w:line="240" w:lineRule="auto"/>
              <w:contextualSpacing/>
              <w:rPr>
                <w:rFonts w:ascii="Century Gothic" w:eastAsia="Century Gothic" w:hAnsi="Century Gothic" w:cs="Century Gothic"/>
                <w:color w:val="000000"/>
                <w:sz w:val="4"/>
                <w:szCs w:val="4"/>
              </w:rPr>
            </w:pPr>
          </w:p>
        </w:tc>
      </w:tr>
      <w:tr w:rsidR="00233603" w14:paraId="42E46994" w14:textId="77777777">
        <w:trPr>
          <w:trHeight w:val="515"/>
        </w:trPr>
        <w:tc>
          <w:tcPr>
            <w:tcW w:w="10722" w:type="dxa"/>
            <w:gridSpan w:val="4"/>
            <w:tcBorders>
              <w:bottom w:val="single" w:sz="4" w:space="0" w:color="000000"/>
            </w:tcBorders>
          </w:tcPr>
          <w:p w14:paraId="7E4237E4" w14:textId="77777777" w:rsidR="00233603" w:rsidRDefault="00000000">
            <w:pPr>
              <w:pBdr>
                <w:top w:val="nil"/>
                <w:left w:val="nil"/>
                <w:bottom w:val="nil"/>
                <w:right w:val="nil"/>
                <w:between w:val="nil"/>
              </w:pBdr>
              <w:rPr>
                <w:b/>
                <w:smallCaps/>
                <w:color w:val="000000"/>
                <w:sz w:val="24"/>
                <w:szCs w:val="24"/>
              </w:rPr>
            </w:pPr>
            <w:r>
              <w:rPr>
                <w:b/>
                <w:smallCaps/>
                <w:color w:val="000000"/>
                <w:sz w:val="24"/>
                <w:szCs w:val="24"/>
              </w:rPr>
              <w:t>Building Background Knowledge and skills</w:t>
            </w:r>
            <w:r>
              <w:rPr>
                <w:b/>
                <w:smallCaps/>
                <w:color w:val="C00000"/>
                <w:sz w:val="24"/>
                <w:szCs w:val="24"/>
              </w:rPr>
              <w:t>:  Flashback Standard</w:t>
            </w:r>
          </w:p>
          <w:p w14:paraId="09BD6BFC" w14:textId="3F4BE7AF" w:rsidR="00233603" w:rsidRPr="00195BBD" w:rsidRDefault="00000000" w:rsidP="00195BBD">
            <w:pPr>
              <w:spacing w:line="240" w:lineRule="auto"/>
              <w:rPr>
                <w:rFonts w:ascii="Century Gothic" w:eastAsia="Century Gothic" w:hAnsi="Century Gothic" w:cs="Century Gothic"/>
                <w:sz w:val="24"/>
                <w:szCs w:val="24"/>
              </w:rPr>
            </w:pPr>
            <w:r>
              <w:rPr>
                <w:rFonts w:ascii="Century Gothic" w:eastAsia="Century Gothic" w:hAnsi="Century Gothic" w:cs="Century Gothic"/>
                <w:smallCaps/>
                <w:color w:val="000000"/>
                <w:sz w:val="24"/>
                <w:szCs w:val="24"/>
              </w:rPr>
              <w:t xml:space="preserve">Standard: </w:t>
            </w:r>
            <w:r>
              <w:rPr>
                <w:rFonts w:ascii="Century Gothic" w:eastAsia="Century Gothic" w:hAnsi="Century Gothic" w:cs="Century Gothic"/>
                <w:sz w:val="24"/>
                <w:szCs w:val="24"/>
              </w:rPr>
              <w:t>(background knowledge)</w:t>
            </w:r>
            <w:r w:rsidR="00195BBD">
              <w:rPr>
                <w:rFonts w:ascii="Century Gothic" w:eastAsia="Century Gothic" w:hAnsi="Century Gothic" w:cs="Century Gothic"/>
                <w:sz w:val="24"/>
                <w:szCs w:val="24"/>
              </w:rPr>
              <w:t xml:space="preserve"> </w:t>
            </w:r>
            <w:r w:rsidR="00B40F76" w:rsidRPr="00B40F76">
              <w:rPr>
                <w:rFonts w:ascii="Century Gothic" w:eastAsia="Century Gothic" w:hAnsi="Century Gothic" w:cs="Century Gothic"/>
                <w:b/>
                <w:bCs/>
                <w:sz w:val="24"/>
                <w:szCs w:val="24"/>
              </w:rPr>
              <w:t>8.RL.1.C</w:t>
            </w:r>
            <w:r w:rsidR="00195BBD" w:rsidRPr="00DA7D92">
              <w:rPr>
                <w:rFonts w:ascii="Chalkboard" w:hAnsi="Chalkboard"/>
                <w:color w:val="000000" w:themeColor="text1"/>
                <w:sz w:val="24"/>
                <w:szCs w:val="24"/>
              </w:rPr>
              <w:t xml:space="preserve"> </w:t>
            </w:r>
            <w:r w:rsidR="00B40F76">
              <w:rPr>
                <w:rFonts w:ascii="Chalkboard" w:hAnsi="Chalkboard"/>
                <w:color w:val="000000" w:themeColor="text1"/>
                <w:sz w:val="24"/>
                <w:szCs w:val="24"/>
              </w:rPr>
              <w:t>Justify the decisions and actions of dynamic versus static characters using dialogue or specific events from the text.</w:t>
            </w:r>
          </w:p>
        </w:tc>
      </w:tr>
      <w:tr w:rsidR="00233603" w14:paraId="28E27B0D" w14:textId="77777777" w:rsidTr="00A86C1C">
        <w:trPr>
          <w:trHeight w:val="21"/>
        </w:trPr>
        <w:tc>
          <w:tcPr>
            <w:tcW w:w="10722" w:type="dxa"/>
            <w:gridSpan w:val="4"/>
            <w:tcBorders>
              <w:left w:val="nil"/>
              <w:right w:val="nil"/>
            </w:tcBorders>
          </w:tcPr>
          <w:p w14:paraId="4FB33419" w14:textId="77777777" w:rsidR="00624C9C" w:rsidRPr="00997351" w:rsidRDefault="00624C9C">
            <w:pPr>
              <w:pBdr>
                <w:top w:val="nil"/>
                <w:left w:val="nil"/>
                <w:bottom w:val="nil"/>
                <w:right w:val="nil"/>
                <w:between w:val="nil"/>
              </w:pBdr>
              <w:spacing w:line="240" w:lineRule="auto"/>
              <w:rPr>
                <w:b/>
                <w:smallCaps/>
                <w:color w:val="000000"/>
                <w:sz w:val="20"/>
                <w:szCs w:val="20"/>
              </w:rPr>
            </w:pPr>
          </w:p>
        </w:tc>
      </w:tr>
      <w:tr w:rsidR="00233603" w14:paraId="4D3262D4" w14:textId="77777777">
        <w:trPr>
          <w:trHeight w:val="43"/>
        </w:trPr>
        <w:tc>
          <w:tcPr>
            <w:tcW w:w="10722" w:type="dxa"/>
            <w:gridSpan w:val="4"/>
          </w:tcPr>
          <w:p w14:paraId="13975EA4" w14:textId="77777777" w:rsidR="00233603" w:rsidRDefault="00000000">
            <w:pPr>
              <w:pBdr>
                <w:top w:val="nil"/>
                <w:left w:val="nil"/>
                <w:bottom w:val="nil"/>
                <w:right w:val="nil"/>
                <w:between w:val="nil"/>
              </w:pBdr>
              <w:spacing w:line="240" w:lineRule="auto"/>
              <w:rPr>
                <w:b/>
                <w:smallCaps/>
                <w:color w:val="C00000"/>
                <w:sz w:val="24"/>
                <w:szCs w:val="24"/>
              </w:rPr>
            </w:pPr>
            <w:r>
              <w:rPr>
                <w:b/>
                <w:smallCaps/>
                <w:color w:val="000000"/>
                <w:sz w:val="24"/>
                <w:szCs w:val="24"/>
              </w:rPr>
              <w:t xml:space="preserve">Extending Knowledge: </w:t>
            </w:r>
            <w:r>
              <w:rPr>
                <w:b/>
                <w:smallCaps/>
                <w:color w:val="C00000"/>
                <w:sz w:val="24"/>
                <w:szCs w:val="24"/>
              </w:rPr>
              <w:t>Preview Standard</w:t>
            </w:r>
          </w:p>
          <w:p w14:paraId="2F4A3725" w14:textId="1E9C58C8" w:rsidR="00233603" w:rsidRPr="00195BBD" w:rsidRDefault="00000000">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mallCaps/>
                <w:sz w:val="24"/>
                <w:szCs w:val="24"/>
              </w:rPr>
              <w:t>Standard:  (</w:t>
            </w:r>
            <w:r>
              <w:rPr>
                <w:rFonts w:ascii="Century Gothic" w:eastAsia="Century Gothic" w:hAnsi="Century Gothic" w:cs="Century Gothic"/>
                <w:sz w:val="24"/>
                <w:szCs w:val="24"/>
              </w:rPr>
              <w:t>when will they use this)</w:t>
            </w:r>
            <w:r w:rsidR="00195BBD">
              <w:rPr>
                <w:rFonts w:ascii="Century Gothic" w:eastAsia="Century Gothic" w:hAnsi="Century Gothic" w:cs="Century Gothic"/>
                <w:sz w:val="24"/>
                <w:szCs w:val="24"/>
              </w:rPr>
              <w:t xml:space="preserve"> </w:t>
            </w:r>
            <w:r w:rsidR="00B40F76">
              <w:rPr>
                <w:rFonts w:ascii="Century Gothic" w:eastAsia="Century Gothic" w:hAnsi="Century Gothic" w:cs="Century Gothic"/>
                <w:sz w:val="24"/>
                <w:szCs w:val="24"/>
              </w:rPr>
              <w:t>10.RL.1.C</w:t>
            </w:r>
            <w:r w:rsidR="00195BBD">
              <w:rPr>
                <w:rFonts w:ascii="Century Gothic" w:eastAsia="Century Gothic" w:hAnsi="Century Gothic" w:cs="Century Gothic"/>
                <w:sz w:val="24"/>
                <w:szCs w:val="24"/>
              </w:rPr>
              <w:t xml:space="preserve"> </w:t>
            </w:r>
            <w:r w:rsidR="00B40F76">
              <w:rPr>
                <w:rFonts w:ascii="Chalkboard" w:hAnsi="Chalkboard"/>
                <w:color w:val="000000" w:themeColor="text1"/>
                <w:sz w:val="24"/>
                <w:szCs w:val="24"/>
              </w:rPr>
              <w:t>Describe how different character roles in literary texts (e.g., foil, tragic, hero) and their impact on the theme.</w:t>
            </w:r>
          </w:p>
        </w:tc>
      </w:tr>
    </w:tbl>
    <w:p w14:paraId="06895DB1" w14:textId="77777777" w:rsidR="00233603" w:rsidRDefault="00233603" w:rsidP="00A86C1C">
      <w:pPr>
        <w:pBdr>
          <w:top w:val="nil"/>
          <w:left w:val="nil"/>
          <w:bottom w:val="nil"/>
          <w:right w:val="nil"/>
          <w:between w:val="nil"/>
        </w:pBdr>
        <w:rPr>
          <w:b/>
          <w:sz w:val="11"/>
          <w:szCs w:val="11"/>
        </w:rPr>
      </w:pPr>
    </w:p>
    <w:p w14:paraId="1D373189" w14:textId="77777777" w:rsidR="0018690F" w:rsidRDefault="0018690F" w:rsidP="0018690F">
      <w:pPr>
        <w:jc w:val="center"/>
        <w:rPr>
          <w:rFonts w:ascii="Century Gothic" w:eastAsia="Century Gothic" w:hAnsi="Century Gothic" w:cs="Century Gothic"/>
          <w:color w:val="000000"/>
          <w:sz w:val="24"/>
          <w:szCs w:val="24"/>
        </w:rPr>
      </w:pPr>
    </w:p>
    <w:p w14:paraId="25F9AD34" w14:textId="77777777" w:rsidR="0018690F" w:rsidRDefault="0018690F" w:rsidP="0018690F">
      <w:pPr>
        <w:jc w:val="center"/>
        <w:rPr>
          <w:rFonts w:ascii="Century Gothic" w:eastAsia="Century Gothic" w:hAnsi="Century Gothic" w:cs="Century Gothic"/>
          <w:color w:val="000000"/>
          <w:sz w:val="24"/>
          <w:szCs w:val="24"/>
        </w:rPr>
      </w:pPr>
    </w:p>
    <w:p w14:paraId="0E5E0CE1" w14:textId="77777777" w:rsidR="0018690F" w:rsidRDefault="0018690F" w:rsidP="00100424">
      <w:pPr>
        <w:rPr>
          <w:rFonts w:ascii="Century Gothic" w:eastAsia="Century Gothic" w:hAnsi="Century Gothic" w:cs="Century Gothic"/>
          <w:color w:val="000000"/>
          <w:sz w:val="24"/>
          <w:szCs w:val="24"/>
        </w:rPr>
      </w:pPr>
    </w:p>
    <w:p w14:paraId="24A484F3" w14:textId="77777777" w:rsidR="00B40F76" w:rsidRDefault="00B40F76" w:rsidP="00100424">
      <w:pPr>
        <w:rPr>
          <w:rFonts w:ascii="Century Gothic" w:eastAsia="Century Gothic" w:hAnsi="Century Gothic" w:cs="Century Gothic"/>
          <w:color w:val="000000"/>
          <w:sz w:val="24"/>
          <w:szCs w:val="24"/>
        </w:rPr>
      </w:pPr>
    </w:p>
    <w:p w14:paraId="46F248CD" w14:textId="77777777" w:rsidR="00B40F76" w:rsidRPr="000004C1" w:rsidRDefault="00B40F76" w:rsidP="00B40F76">
      <w:pPr>
        <w:jc w:val="center"/>
        <w:rPr>
          <w:rFonts w:ascii="Century Gothic" w:eastAsia="Century Gothic" w:hAnsi="Century Gothic" w:cs="Century Gothic"/>
          <w:color w:val="000000"/>
          <w:sz w:val="24"/>
          <w:szCs w:val="24"/>
        </w:rPr>
      </w:pPr>
      <w:r w:rsidRPr="000004C1">
        <w:rPr>
          <w:rFonts w:ascii="Century Gothic" w:eastAsia="Century Gothic" w:hAnsi="Century Gothic" w:cs="Century Gothic"/>
          <w:color w:val="000000"/>
          <w:sz w:val="24"/>
          <w:szCs w:val="24"/>
        </w:rPr>
        <w:lastRenderedPageBreak/>
        <w:t>Providing Pathways to Excellence for Each Student</w:t>
      </w:r>
    </w:p>
    <w:p w14:paraId="57DFB105" w14:textId="77777777" w:rsidR="00B40F76" w:rsidRDefault="00B40F76" w:rsidP="00B40F76">
      <w:pPr>
        <w:jc w:val="center"/>
        <w:rPr>
          <w:rFonts w:ascii="Century Gothic" w:eastAsia="Century Gothic" w:hAnsi="Century Gothic" w:cs="Century Gothic"/>
        </w:rPr>
      </w:pPr>
      <w:r w:rsidRPr="000004C1">
        <w:rPr>
          <w:rFonts w:ascii="Century Gothic" w:eastAsia="Century Gothic" w:hAnsi="Century Gothic" w:cs="Century Gothic"/>
          <w:b/>
          <w:smallCaps/>
          <w:color w:val="C00000"/>
          <w:sz w:val="24"/>
          <w:szCs w:val="24"/>
        </w:rPr>
        <w:t>Unwrap a Standard:</w:t>
      </w:r>
      <w:r w:rsidRPr="000004C1">
        <w:rPr>
          <w:rFonts w:ascii="Century Gothic" w:eastAsia="Century Gothic" w:hAnsi="Century Gothic" w:cs="Century Gothic"/>
          <w:b/>
          <w:i/>
          <w:smallCaps/>
          <w:color w:val="000000"/>
          <w:sz w:val="24"/>
          <w:szCs w:val="24"/>
        </w:rPr>
        <w:t xml:space="preserve"> </w:t>
      </w:r>
      <w:r>
        <w:rPr>
          <w:rFonts w:ascii="Century Gothic" w:eastAsia="Century Gothic" w:hAnsi="Century Gothic" w:cs="Century Gothic"/>
          <w:b/>
          <w:i/>
          <w:smallCaps/>
          <w:color w:val="0432FF"/>
        </w:rPr>
        <w:t>What do students have to know and be able to do?</w:t>
      </w:r>
    </w:p>
    <w:p w14:paraId="3B96F0C5" w14:textId="77777777" w:rsidR="00B40F76" w:rsidRDefault="00B40F76" w:rsidP="00B40F76">
      <w:pPr>
        <w:ind w:left="4320" w:hanging="4320"/>
        <w:rPr>
          <w:rFonts w:ascii="Century Gothic" w:hAnsi="Century Gothic"/>
          <w:b/>
          <w:sz w:val="24"/>
          <w:szCs w:val="24"/>
        </w:rPr>
      </w:pPr>
    </w:p>
    <w:p w14:paraId="289F9B3F" w14:textId="77777777" w:rsidR="00B40F76" w:rsidRPr="00997351" w:rsidRDefault="00B40F76" w:rsidP="00B40F76">
      <w:pPr>
        <w:spacing w:line="360" w:lineRule="auto"/>
        <w:ind w:left="4320" w:hanging="4320"/>
        <w:rPr>
          <w:rFonts w:ascii="Century Gothic" w:hAnsi="Century Gothic"/>
          <w:color w:val="000000"/>
          <w:sz w:val="24"/>
          <w:szCs w:val="24"/>
        </w:rPr>
      </w:pPr>
      <w:r>
        <w:rPr>
          <w:rFonts w:ascii="Century Gothic" w:hAnsi="Century Gothic"/>
          <w:b/>
          <w:sz w:val="24"/>
          <w:szCs w:val="24"/>
        </w:rPr>
        <w:t>SOL</w:t>
      </w:r>
      <w:r w:rsidRPr="00997351">
        <w:rPr>
          <w:rFonts w:ascii="Century Gothic" w:hAnsi="Century Gothic"/>
          <w:b/>
          <w:sz w:val="24"/>
          <w:szCs w:val="24"/>
        </w:rPr>
        <w:t xml:space="preserve"> Domain</w:t>
      </w:r>
      <w:r w:rsidRPr="00997351">
        <w:rPr>
          <w:rFonts w:ascii="Century Gothic" w:hAnsi="Century Gothic"/>
          <w:b/>
          <w:color w:val="000000"/>
          <w:sz w:val="24"/>
          <w:szCs w:val="24"/>
        </w:rPr>
        <w:t xml:space="preserve">: </w:t>
      </w:r>
      <w:r w:rsidRPr="00997351">
        <w:rPr>
          <w:rFonts w:ascii="Century Gothic" w:hAnsi="Century Gothic"/>
          <w:bCs/>
          <w:color w:val="000000"/>
          <w:sz w:val="24"/>
          <w:szCs w:val="24"/>
        </w:rPr>
        <w:t>Reading Standards for Literature</w:t>
      </w:r>
      <w:r>
        <w:rPr>
          <w:rFonts w:ascii="Century Gothic" w:hAnsi="Century Gothic"/>
          <w:bCs/>
          <w:color w:val="000000"/>
          <w:sz w:val="24"/>
          <w:szCs w:val="24"/>
        </w:rPr>
        <w:t xml:space="preserve"> – Key Ideas and Plot Details</w:t>
      </w:r>
      <w:r w:rsidRPr="00997351">
        <w:rPr>
          <w:rFonts w:ascii="Century Gothic" w:hAnsi="Century Gothic"/>
          <w:b/>
          <w:color w:val="000000"/>
          <w:sz w:val="24"/>
          <w:szCs w:val="24"/>
        </w:rPr>
        <w:t xml:space="preserve">    </w:t>
      </w:r>
      <w:r w:rsidRPr="00997351">
        <w:rPr>
          <w:rFonts w:ascii="Century Gothic" w:hAnsi="Century Gothic"/>
          <w:b/>
          <w:color w:val="000000"/>
          <w:sz w:val="24"/>
          <w:szCs w:val="24"/>
        </w:rPr>
        <w:tab/>
      </w:r>
    </w:p>
    <w:p w14:paraId="0E138606" w14:textId="77777777" w:rsidR="00B40F76" w:rsidRDefault="00B40F76" w:rsidP="00B40F76">
      <w:pPr>
        <w:ind w:left="990" w:hanging="990"/>
        <w:rPr>
          <w:rFonts w:ascii="Century Gothic" w:hAnsi="Century Gothic"/>
          <w:bCs/>
          <w:color w:val="000000"/>
          <w:sz w:val="24"/>
          <w:szCs w:val="24"/>
        </w:rPr>
      </w:pPr>
      <w:r>
        <w:rPr>
          <w:rFonts w:ascii="Century Gothic" w:hAnsi="Century Gothic"/>
          <w:b/>
          <w:sz w:val="24"/>
          <w:szCs w:val="24"/>
        </w:rPr>
        <w:t>EOC</w:t>
      </w:r>
      <w:r w:rsidRPr="00997351">
        <w:rPr>
          <w:rFonts w:ascii="Century Gothic" w:hAnsi="Century Gothic"/>
          <w:b/>
          <w:sz w:val="24"/>
          <w:szCs w:val="24"/>
        </w:rPr>
        <w:t xml:space="preserve"> Reading Reporting Categories and Skill Areas:</w:t>
      </w:r>
      <w:r w:rsidRPr="00997351">
        <w:rPr>
          <w:rFonts w:ascii="Century Gothic" w:hAnsi="Century Gothic"/>
          <w:b/>
          <w:color w:val="000000"/>
          <w:sz w:val="24"/>
          <w:szCs w:val="24"/>
        </w:rPr>
        <w:t xml:space="preserve"> </w:t>
      </w:r>
      <w:r>
        <w:rPr>
          <w:rFonts w:ascii="Century Gothic" w:hAnsi="Century Gothic"/>
          <w:bCs/>
          <w:color w:val="000000"/>
          <w:sz w:val="24"/>
          <w:szCs w:val="24"/>
        </w:rPr>
        <w:t>Demonstrate comprehension of literary texts and use vocabulary development and word analysis strategies’</w:t>
      </w:r>
    </w:p>
    <w:p w14:paraId="1E094842" w14:textId="77777777" w:rsidR="00B40F76" w:rsidRPr="00100424" w:rsidRDefault="00B40F76" w:rsidP="00B40F76">
      <w:pPr>
        <w:ind w:left="990" w:hanging="990"/>
        <w:rPr>
          <w:rFonts w:ascii="Century Gothic" w:hAnsi="Century Gothic"/>
          <w:b/>
          <w:sz w:val="10"/>
          <w:szCs w:val="10"/>
        </w:rPr>
      </w:pPr>
    </w:p>
    <w:p w14:paraId="6525C8AB" w14:textId="77777777" w:rsidR="00B40F76" w:rsidRPr="00997351" w:rsidRDefault="00B40F76" w:rsidP="00B40F76">
      <w:pPr>
        <w:ind w:left="990" w:hanging="990"/>
        <w:rPr>
          <w:rFonts w:ascii="Century Gothic" w:hAnsi="Century Gothic"/>
          <w:color w:val="000000"/>
          <w:sz w:val="24"/>
          <w:szCs w:val="24"/>
        </w:rPr>
      </w:pPr>
      <w:r>
        <w:rPr>
          <w:rFonts w:ascii="Century Gothic" w:hAnsi="Century Gothic"/>
          <w:b/>
          <w:sz w:val="24"/>
          <w:szCs w:val="24"/>
        </w:rPr>
        <w:t>EOC Reading Reporting Category Weight:</w:t>
      </w:r>
      <w:r>
        <w:rPr>
          <w:rFonts w:ascii="Century Gothic" w:hAnsi="Century Gothic"/>
          <w:color w:val="000000"/>
          <w:sz w:val="24"/>
          <w:szCs w:val="24"/>
        </w:rPr>
        <w:t xml:space="preserve"> 42%of items</w:t>
      </w:r>
      <w:r w:rsidRPr="00997351">
        <w:rPr>
          <w:rFonts w:ascii="Century Gothic" w:hAnsi="Century Gothic"/>
          <w:color w:val="000000"/>
          <w:sz w:val="24"/>
          <w:szCs w:val="24"/>
        </w:rPr>
        <w:tab/>
      </w:r>
    </w:p>
    <w:p w14:paraId="759026E7" w14:textId="77777777" w:rsidR="00B40F76" w:rsidRPr="00997351" w:rsidRDefault="00B40F76" w:rsidP="00B40F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entury Gothic" w:eastAsia="Century Gothic" w:hAnsi="Century Gothic" w:cs="Century Gothic"/>
          <w:b/>
          <w:color w:val="000000"/>
          <w:sz w:val="10"/>
          <w:szCs w:val="10"/>
        </w:rPr>
      </w:pPr>
    </w:p>
    <w:p w14:paraId="36316381" w14:textId="77777777" w:rsidR="00B40F76" w:rsidRPr="00B40F76" w:rsidRDefault="00B40F76" w:rsidP="00B40F7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Helvetica"/>
          <w:sz w:val="26"/>
          <w:szCs w:val="26"/>
          <w:lang w:val="en-US"/>
        </w:rPr>
      </w:pPr>
      <w:r w:rsidRPr="00B40F76">
        <w:rPr>
          <w:rFonts w:ascii="Century Gothic" w:eastAsia="Century Gothic" w:hAnsi="Century Gothic" w:cs="Century Gothic"/>
          <w:b/>
          <w:color w:val="000000"/>
          <w:sz w:val="26"/>
          <w:szCs w:val="26"/>
        </w:rPr>
        <w:t xml:space="preserve">SOL: 9.RL.1.C </w:t>
      </w:r>
      <w:r w:rsidRPr="00B40F76">
        <w:rPr>
          <w:rFonts w:ascii="Chalkboard" w:hAnsi="Chalkboard" w:cs="Helvetica"/>
          <w:b/>
          <w:bCs/>
          <w:color w:val="0432FF"/>
          <w:sz w:val="26"/>
          <w:szCs w:val="26"/>
          <w:lang w:val="en-US"/>
        </w:rPr>
        <w:t>Differentiate between</w:t>
      </w:r>
      <w:r w:rsidRPr="00B40F76">
        <w:rPr>
          <w:rFonts w:ascii="Chalkboard" w:hAnsi="Chalkboard" w:cs="Helvetica"/>
          <w:color w:val="000000" w:themeColor="text1"/>
          <w:sz w:val="26"/>
          <w:szCs w:val="26"/>
          <w:lang w:val="en-US"/>
        </w:rPr>
        <w:t xml:space="preserve"> </w:t>
      </w:r>
      <w:r w:rsidRPr="00EE668E">
        <w:rPr>
          <w:rFonts w:ascii="Chalkboard" w:hAnsi="Chalkboard" w:cs="Helvetica"/>
          <w:color w:val="000000" w:themeColor="text1"/>
          <w:sz w:val="26"/>
          <w:szCs w:val="26"/>
          <w:u w:val="single"/>
          <w:lang w:val="en-US"/>
        </w:rPr>
        <w:t>character types</w:t>
      </w:r>
      <w:r w:rsidRPr="00B40F76">
        <w:rPr>
          <w:rFonts w:ascii="Chalkboard" w:hAnsi="Chalkboard" w:cs="Helvetica"/>
          <w:color w:val="000000" w:themeColor="text1"/>
          <w:sz w:val="26"/>
          <w:szCs w:val="26"/>
          <w:lang w:val="en-US"/>
        </w:rPr>
        <w:t xml:space="preserve"> in literary texts (e.g., </w:t>
      </w:r>
      <w:r w:rsidRPr="00EE668E">
        <w:rPr>
          <w:rFonts w:ascii="Chalkboard" w:hAnsi="Chalkboard" w:cs="Helvetica"/>
          <w:color w:val="000000" w:themeColor="text1"/>
          <w:sz w:val="26"/>
          <w:szCs w:val="26"/>
          <w:u w:val="single"/>
          <w:lang w:val="en-US"/>
        </w:rPr>
        <w:t>dynamic/round</w:t>
      </w:r>
      <w:r w:rsidRPr="00B40F76">
        <w:rPr>
          <w:rFonts w:ascii="Chalkboard" w:hAnsi="Chalkboard" w:cs="Helvetica"/>
          <w:color w:val="000000" w:themeColor="text1"/>
          <w:sz w:val="26"/>
          <w:szCs w:val="26"/>
          <w:lang w:val="en-US"/>
        </w:rPr>
        <w:t xml:space="preserve"> character, </w:t>
      </w:r>
      <w:r w:rsidRPr="00EE668E">
        <w:rPr>
          <w:rFonts w:ascii="Chalkboard" w:hAnsi="Chalkboard" w:cs="Helvetica"/>
          <w:color w:val="000000" w:themeColor="text1"/>
          <w:sz w:val="26"/>
          <w:szCs w:val="26"/>
          <w:u w:val="single"/>
          <w:lang w:val="en-US"/>
        </w:rPr>
        <w:t>static/flat</w:t>
      </w:r>
      <w:r w:rsidRPr="00B40F76">
        <w:rPr>
          <w:rFonts w:ascii="Chalkboard" w:hAnsi="Chalkboard" w:cs="Helvetica"/>
          <w:color w:val="000000" w:themeColor="text1"/>
          <w:sz w:val="26"/>
          <w:szCs w:val="26"/>
          <w:lang w:val="en-US"/>
        </w:rPr>
        <w:t xml:space="preserve"> character, and </w:t>
      </w:r>
      <w:r w:rsidRPr="00EE668E">
        <w:rPr>
          <w:rFonts w:ascii="Chalkboard" w:hAnsi="Chalkboard" w:cs="Helvetica"/>
          <w:color w:val="000000" w:themeColor="text1"/>
          <w:sz w:val="26"/>
          <w:szCs w:val="26"/>
          <w:u w:val="single"/>
          <w:lang w:val="en-US"/>
        </w:rPr>
        <w:t>stereotype</w:t>
      </w:r>
      <w:r w:rsidRPr="00B40F76">
        <w:rPr>
          <w:rFonts w:ascii="Chalkboard" w:hAnsi="Chalkboard" w:cs="Helvetica"/>
          <w:color w:val="000000" w:themeColor="text1"/>
          <w:sz w:val="26"/>
          <w:szCs w:val="26"/>
          <w:lang w:val="en-US"/>
        </w:rPr>
        <w:t xml:space="preserve">) and their </w:t>
      </w:r>
      <w:r w:rsidRPr="00EE668E">
        <w:rPr>
          <w:rFonts w:ascii="Chalkboard" w:hAnsi="Chalkboard" w:cs="Helvetica"/>
          <w:color w:val="000000" w:themeColor="text1"/>
          <w:sz w:val="26"/>
          <w:szCs w:val="26"/>
          <w:u w:val="single"/>
          <w:lang w:val="en-US"/>
        </w:rPr>
        <w:t>impact on the theme</w:t>
      </w:r>
      <w:r w:rsidRPr="00B40F76">
        <w:rPr>
          <w:rFonts w:ascii="Chalkboard" w:hAnsi="Chalkboard" w:cs="Helvetica"/>
          <w:color w:val="000000" w:themeColor="text1"/>
          <w:sz w:val="26"/>
          <w:szCs w:val="26"/>
          <w:lang w:val="en-US"/>
        </w:rPr>
        <w:t>.</w:t>
      </w:r>
    </w:p>
    <w:p w14:paraId="1FC321CF" w14:textId="77777777" w:rsidR="00B40F76" w:rsidRPr="007C1F0F" w:rsidRDefault="00B40F76" w:rsidP="00B40F76">
      <w:pPr>
        <w:rPr>
          <w:rFonts w:ascii="Helvetica" w:hAnsi="Helvetica" w:cs="Helvetica"/>
          <w:sz w:val="6"/>
          <w:szCs w:val="6"/>
          <w:lang w:val="en-US"/>
        </w:rPr>
      </w:pPr>
    </w:p>
    <w:p w14:paraId="1BF4C2CA" w14:textId="77777777" w:rsidR="00B40F76" w:rsidRDefault="00B40F76" w:rsidP="00B40F76">
      <w:pPr>
        <w:rPr>
          <w:rFonts w:ascii="Century Gothic" w:eastAsia="Century Gothic" w:hAnsi="Century Gothic" w:cs="Century Gothic"/>
          <w:b/>
          <w:sz w:val="4"/>
          <w:szCs w:val="4"/>
        </w:rPr>
      </w:pPr>
    </w:p>
    <w:p w14:paraId="17E188E4" w14:textId="77777777" w:rsidR="00B40F76" w:rsidRPr="000004C1" w:rsidRDefault="00B40F76" w:rsidP="00B40F76">
      <w:pPr>
        <w:ind w:left="4320" w:hanging="4320"/>
        <w:jc w:val="center"/>
        <w:rPr>
          <w:rFonts w:ascii="Century Gothic" w:eastAsia="Century Gothic" w:hAnsi="Century Gothic" w:cs="Century Gothic"/>
          <w:color w:val="000000"/>
          <w:sz w:val="20"/>
          <w:szCs w:val="20"/>
        </w:rPr>
      </w:pPr>
      <w:r w:rsidRPr="000004C1">
        <w:rPr>
          <w:rFonts w:ascii="Century Gothic" w:eastAsia="Century Gothic" w:hAnsi="Century Gothic" w:cs="Century Gothic"/>
          <w:b/>
          <w:color w:val="C00000"/>
          <w:sz w:val="20"/>
          <w:szCs w:val="20"/>
        </w:rPr>
        <w:t xml:space="preserve">Performance/Achievement Level Descriptors </w:t>
      </w:r>
      <w:r w:rsidRPr="000004C1">
        <w:rPr>
          <w:rFonts w:ascii="Century Gothic" w:eastAsia="Century Gothic" w:hAnsi="Century Gothic" w:cs="Century Gothic"/>
          <w:color w:val="000000"/>
          <w:sz w:val="20"/>
          <w:szCs w:val="20"/>
        </w:rPr>
        <w:t>(ACT Aspire Format)</w:t>
      </w:r>
    </w:p>
    <w:tbl>
      <w:tblPr>
        <w:tblStyle w:val="a"/>
        <w:tblW w:w="10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3"/>
        <w:gridCol w:w="2520"/>
        <w:gridCol w:w="2970"/>
        <w:gridCol w:w="3149"/>
      </w:tblGrid>
      <w:tr w:rsidR="00B40F76" w14:paraId="1C65B12C" w14:textId="77777777" w:rsidTr="008C7FB3">
        <w:trPr>
          <w:trHeight w:val="21"/>
        </w:trPr>
        <w:tc>
          <w:tcPr>
            <w:tcW w:w="2083" w:type="dxa"/>
            <w:shd w:val="clear" w:color="auto" w:fill="FDEADA"/>
            <w:vAlign w:val="center"/>
          </w:tcPr>
          <w:p w14:paraId="424D4D92" w14:textId="77777777" w:rsidR="00B40F76" w:rsidRPr="00A6643D" w:rsidRDefault="00B40F76" w:rsidP="008C7FB3">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Emerging (1)</w:t>
            </w:r>
          </w:p>
        </w:tc>
        <w:tc>
          <w:tcPr>
            <w:tcW w:w="2520" w:type="dxa"/>
            <w:tcBorders>
              <w:right w:val="single" w:sz="24" w:space="0" w:color="000000"/>
            </w:tcBorders>
            <w:shd w:val="clear" w:color="auto" w:fill="FDEADA"/>
            <w:vAlign w:val="center"/>
          </w:tcPr>
          <w:p w14:paraId="2AA5C377" w14:textId="77777777" w:rsidR="00B40F76" w:rsidRPr="00A6643D" w:rsidRDefault="00B40F76" w:rsidP="008C7FB3">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Developing (2)</w:t>
            </w:r>
          </w:p>
        </w:tc>
        <w:tc>
          <w:tcPr>
            <w:tcW w:w="2970" w:type="dxa"/>
            <w:tcBorders>
              <w:left w:val="single" w:sz="24" w:space="0" w:color="000000"/>
            </w:tcBorders>
            <w:shd w:val="clear" w:color="auto" w:fill="FDEADA"/>
            <w:vAlign w:val="center"/>
          </w:tcPr>
          <w:p w14:paraId="34487583" w14:textId="77777777" w:rsidR="00B40F76" w:rsidRPr="00A6643D" w:rsidRDefault="00B40F76" w:rsidP="008C7FB3">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Proficient (3)</w:t>
            </w:r>
          </w:p>
        </w:tc>
        <w:tc>
          <w:tcPr>
            <w:tcW w:w="3149" w:type="dxa"/>
            <w:shd w:val="clear" w:color="auto" w:fill="FDEADA"/>
            <w:vAlign w:val="center"/>
          </w:tcPr>
          <w:p w14:paraId="5AD0EECA" w14:textId="77777777" w:rsidR="00B40F76" w:rsidRPr="00A6643D" w:rsidRDefault="00B40F76" w:rsidP="008C7FB3">
            <w:pPr>
              <w:spacing w:line="240" w:lineRule="auto"/>
              <w:contextualSpacing/>
              <w:jc w:val="center"/>
              <w:rPr>
                <w:rFonts w:ascii="Century Gothic" w:eastAsia="Century Gothic" w:hAnsi="Century Gothic" w:cs="Century Gothic"/>
                <w:b/>
              </w:rPr>
            </w:pPr>
            <w:r w:rsidRPr="00A6643D">
              <w:rPr>
                <w:rFonts w:ascii="Century Gothic" w:eastAsia="Century Gothic" w:hAnsi="Century Gothic" w:cs="Century Gothic"/>
                <w:b/>
              </w:rPr>
              <w:t>Distinguished (4)</w:t>
            </w:r>
          </w:p>
        </w:tc>
      </w:tr>
      <w:tr w:rsidR="00B40F76" w14:paraId="23BA72E1" w14:textId="77777777" w:rsidTr="008C7FB3">
        <w:trPr>
          <w:trHeight w:val="1906"/>
        </w:trPr>
        <w:tc>
          <w:tcPr>
            <w:tcW w:w="2083" w:type="dxa"/>
            <w:tcBorders>
              <w:bottom w:val="single" w:sz="4" w:space="0" w:color="000000"/>
            </w:tcBorders>
          </w:tcPr>
          <w:p w14:paraId="044AAD25" w14:textId="77777777" w:rsidR="00B40F76" w:rsidRPr="00DA7D92" w:rsidRDefault="00B40F76" w:rsidP="008C7FB3">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w:t>
            </w:r>
            <w:r w:rsidRPr="00EE668E">
              <w:rPr>
                <w:rFonts w:ascii="Comic Sans MS" w:hAnsi="Comic Sans MS" w:cs="Calibri"/>
                <w:b/>
                <w:bCs/>
                <w:color w:val="0432FF"/>
                <w:sz w:val="24"/>
                <w:szCs w:val="24"/>
              </w:rPr>
              <w:t xml:space="preserve">identify </w:t>
            </w:r>
            <w:r w:rsidRPr="00DA7D92">
              <w:rPr>
                <w:rFonts w:ascii="Comic Sans MS" w:hAnsi="Comic Sans MS" w:cs="Calibri"/>
                <w:color w:val="000000" w:themeColor="text1"/>
                <w:sz w:val="24"/>
                <w:szCs w:val="24"/>
              </w:rPr>
              <w:t xml:space="preserve">how </w:t>
            </w:r>
            <w:r w:rsidRPr="00EE668E">
              <w:rPr>
                <w:rFonts w:ascii="Comic Sans MS" w:hAnsi="Comic Sans MS" w:cs="Calibri"/>
                <w:color w:val="000000" w:themeColor="text1"/>
                <w:sz w:val="24"/>
                <w:szCs w:val="24"/>
                <w:u w:val="single"/>
              </w:rPr>
              <w:t>characters develop</w:t>
            </w:r>
            <w:r w:rsidRPr="00DA7D92">
              <w:rPr>
                <w:rFonts w:ascii="Comic Sans MS" w:hAnsi="Comic Sans MS" w:cs="Calibri"/>
                <w:color w:val="000000" w:themeColor="text1"/>
                <w:sz w:val="24"/>
                <w:szCs w:val="24"/>
              </w:rPr>
              <w:t xml:space="preserve">, </w:t>
            </w:r>
            <w:r w:rsidRPr="00EE668E">
              <w:rPr>
                <w:rFonts w:ascii="Comic Sans MS" w:hAnsi="Comic Sans MS" w:cs="Calibri"/>
                <w:color w:val="000000" w:themeColor="text1"/>
                <w:sz w:val="24"/>
                <w:szCs w:val="24"/>
                <w:u w:val="single"/>
              </w:rPr>
              <w:t>interact with other characters</w:t>
            </w:r>
            <w:r w:rsidRPr="00DA7D92">
              <w:rPr>
                <w:rFonts w:ascii="Comic Sans MS" w:hAnsi="Comic Sans MS" w:cs="Calibri"/>
                <w:color w:val="000000" w:themeColor="text1"/>
                <w:sz w:val="24"/>
                <w:szCs w:val="24"/>
              </w:rPr>
              <w:t xml:space="preserve">, and </w:t>
            </w:r>
            <w:r w:rsidRPr="00EE668E">
              <w:rPr>
                <w:rFonts w:ascii="Comic Sans MS" w:hAnsi="Comic Sans MS" w:cs="Calibri"/>
                <w:color w:val="000000" w:themeColor="text1"/>
                <w:sz w:val="24"/>
                <w:szCs w:val="24"/>
                <w:u w:val="single"/>
              </w:rPr>
              <w:t>advance the plots</w:t>
            </w:r>
            <w:r w:rsidRPr="00DA7D92">
              <w:rPr>
                <w:rFonts w:ascii="Comic Sans MS" w:hAnsi="Comic Sans MS" w:cs="Calibri"/>
                <w:color w:val="000000" w:themeColor="text1"/>
                <w:sz w:val="24"/>
                <w:szCs w:val="24"/>
              </w:rPr>
              <w:t xml:space="preserve">. </w:t>
            </w:r>
          </w:p>
        </w:tc>
        <w:tc>
          <w:tcPr>
            <w:tcW w:w="2520" w:type="dxa"/>
            <w:tcBorders>
              <w:bottom w:val="single" w:sz="4" w:space="0" w:color="000000"/>
              <w:right w:val="single" w:sz="24" w:space="0" w:color="000000"/>
            </w:tcBorders>
          </w:tcPr>
          <w:p w14:paraId="3FE114D8" w14:textId="77777777" w:rsidR="00B40F76" w:rsidRPr="00DA7D92" w:rsidRDefault="00B40F76" w:rsidP="008C7FB3">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w:t>
            </w:r>
            <w:r w:rsidRPr="00EE668E">
              <w:rPr>
                <w:rFonts w:ascii="Comic Sans MS" w:hAnsi="Comic Sans MS" w:cs="Calibri"/>
                <w:b/>
                <w:bCs/>
                <w:color w:val="0432FF"/>
                <w:sz w:val="24"/>
                <w:szCs w:val="24"/>
              </w:rPr>
              <w:t>describe</w:t>
            </w:r>
            <w:r w:rsidRPr="00DA7D92">
              <w:rPr>
                <w:rFonts w:ascii="Comic Sans MS" w:hAnsi="Comic Sans MS" w:cs="Calibri"/>
                <w:color w:val="000000" w:themeColor="text1"/>
                <w:sz w:val="24"/>
                <w:szCs w:val="24"/>
              </w:rPr>
              <w:t xml:space="preserve"> how characters develop over the course of texts, interact with other characters, and advance the plots or themes. </w:t>
            </w:r>
          </w:p>
        </w:tc>
        <w:tc>
          <w:tcPr>
            <w:tcW w:w="2970" w:type="dxa"/>
            <w:tcBorders>
              <w:left w:val="single" w:sz="24" w:space="0" w:color="000000"/>
              <w:bottom w:val="single" w:sz="4" w:space="0" w:color="000000"/>
            </w:tcBorders>
          </w:tcPr>
          <w:p w14:paraId="38E98959" w14:textId="77777777" w:rsidR="00B40F76" w:rsidRPr="00DA7D92" w:rsidRDefault="00B40F76" w:rsidP="008C7FB3">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w:t>
            </w:r>
            <w:r w:rsidRPr="00EE668E">
              <w:rPr>
                <w:rFonts w:ascii="Comic Sans MS" w:hAnsi="Comic Sans MS" w:cs="Calibri"/>
                <w:b/>
                <w:bCs/>
                <w:color w:val="0432FF"/>
                <w:sz w:val="24"/>
                <w:szCs w:val="24"/>
              </w:rPr>
              <w:t>analyze</w:t>
            </w:r>
            <w:r w:rsidRPr="00DA7D92">
              <w:rPr>
                <w:rFonts w:ascii="Comic Sans MS" w:hAnsi="Comic Sans MS" w:cs="Calibri"/>
                <w:color w:val="000000" w:themeColor="text1"/>
                <w:sz w:val="24"/>
                <w:szCs w:val="24"/>
              </w:rPr>
              <w:t xml:space="preserve"> how </w:t>
            </w:r>
            <w:r w:rsidRPr="00EE668E">
              <w:rPr>
                <w:rFonts w:ascii="Comic Sans MS" w:hAnsi="Comic Sans MS" w:cs="Calibri"/>
                <w:color w:val="000000" w:themeColor="text1"/>
                <w:sz w:val="24"/>
                <w:szCs w:val="24"/>
                <w:u w:val="single"/>
              </w:rPr>
              <w:t>complex characters</w:t>
            </w:r>
            <w:r w:rsidRPr="00DA7D92">
              <w:rPr>
                <w:rFonts w:ascii="Comic Sans MS" w:hAnsi="Comic Sans MS" w:cs="Calibri"/>
                <w:color w:val="000000" w:themeColor="text1"/>
                <w:sz w:val="24"/>
                <w:szCs w:val="24"/>
              </w:rPr>
              <w:t xml:space="preserve"> (e.g., </w:t>
            </w:r>
            <w:r w:rsidRPr="00EE668E">
              <w:rPr>
                <w:rFonts w:ascii="Comic Sans MS" w:hAnsi="Comic Sans MS" w:cs="Calibri"/>
                <w:color w:val="000000" w:themeColor="text1"/>
                <w:sz w:val="24"/>
                <w:szCs w:val="24"/>
                <w:u w:val="single"/>
              </w:rPr>
              <w:t>those with multiple or conflicting motivations</w:t>
            </w:r>
            <w:r w:rsidRPr="00DA7D92">
              <w:rPr>
                <w:rFonts w:ascii="Comic Sans MS" w:hAnsi="Comic Sans MS" w:cs="Calibri"/>
                <w:color w:val="000000" w:themeColor="text1"/>
                <w:sz w:val="24"/>
                <w:szCs w:val="24"/>
              </w:rPr>
              <w:t xml:space="preserve">) </w:t>
            </w:r>
            <w:r w:rsidRPr="00EE668E">
              <w:rPr>
                <w:rFonts w:ascii="Comic Sans MS" w:hAnsi="Comic Sans MS" w:cs="Calibri"/>
                <w:color w:val="000000" w:themeColor="text1"/>
                <w:sz w:val="24"/>
                <w:szCs w:val="24"/>
              </w:rPr>
              <w:t>develop over the course of texts</w:t>
            </w:r>
            <w:r w:rsidRPr="00DA7D92">
              <w:rPr>
                <w:rFonts w:ascii="Comic Sans MS" w:hAnsi="Comic Sans MS" w:cs="Calibri"/>
                <w:color w:val="000000" w:themeColor="text1"/>
                <w:sz w:val="24"/>
                <w:szCs w:val="24"/>
              </w:rPr>
              <w:t xml:space="preserve">, interact with other characters, and advance the plots or themes. </w:t>
            </w:r>
          </w:p>
        </w:tc>
        <w:tc>
          <w:tcPr>
            <w:tcW w:w="3149" w:type="dxa"/>
            <w:tcBorders>
              <w:bottom w:val="single" w:sz="4" w:space="0" w:color="000000"/>
            </w:tcBorders>
          </w:tcPr>
          <w:p w14:paraId="7246DDDE" w14:textId="77777777" w:rsidR="00B40F76" w:rsidRPr="00DA7D92" w:rsidRDefault="00B40F76" w:rsidP="008C7FB3">
            <w:pPr>
              <w:pBdr>
                <w:top w:val="nil"/>
                <w:left w:val="nil"/>
                <w:bottom w:val="nil"/>
                <w:right w:val="nil"/>
                <w:between w:val="nil"/>
              </w:pBdr>
              <w:shd w:val="clear" w:color="auto" w:fill="FFFFFF"/>
              <w:contextualSpacing/>
              <w:rPr>
                <w:rFonts w:ascii="Century Gothic" w:eastAsia="Century Gothic" w:hAnsi="Century Gothic" w:cs="Century Gothic"/>
                <w:color w:val="000000" w:themeColor="text1"/>
                <w:sz w:val="24"/>
                <w:szCs w:val="24"/>
              </w:rPr>
            </w:pPr>
            <w:r w:rsidRPr="00DA7D92">
              <w:rPr>
                <w:rFonts w:ascii="Comic Sans MS" w:hAnsi="Comic Sans MS" w:cs="Calibri"/>
                <w:color w:val="000000" w:themeColor="text1"/>
                <w:sz w:val="24"/>
                <w:szCs w:val="24"/>
              </w:rPr>
              <w:t xml:space="preserve">I can </w:t>
            </w:r>
            <w:r w:rsidRPr="00EE668E">
              <w:rPr>
                <w:rFonts w:ascii="Comic Sans MS" w:hAnsi="Comic Sans MS" w:cs="Calibri"/>
                <w:b/>
                <w:bCs/>
                <w:color w:val="0432FF"/>
                <w:sz w:val="24"/>
                <w:szCs w:val="24"/>
              </w:rPr>
              <w:t>analyze</w:t>
            </w:r>
            <w:r w:rsidRPr="00DA7D92">
              <w:rPr>
                <w:rFonts w:ascii="Comic Sans MS" w:hAnsi="Comic Sans MS" w:cs="Calibri"/>
                <w:color w:val="000000" w:themeColor="text1"/>
                <w:sz w:val="24"/>
                <w:szCs w:val="24"/>
              </w:rPr>
              <w:t xml:space="preserve"> and </w:t>
            </w:r>
            <w:r w:rsidRPr="00EE668E">
              <w:rPr>
                <w:rFonts w:ascii="Comic Sans MS" w:hAnsi="Comic Sans MS" w:cs="Calibri"/>
                <w:b/>
                <w:bCs/>
                <w:color w:val="0432FF"/>
                <w:sz w:val="24"/>
                <w:szCs w:val="24"/>
              </w:rPr>
              <w:t>critique</w:t>
            </w:r>
            <w:r w:rsidRPr="00DA7D92">
              <w:rPr>
                <w:rFonts w:ascii="Comic Sans MS" w:hAnsi="Comic Sans MS" w:cs="Calibri"/>
                <w:color w:val="000000" w:themeColor="text1"/>
                <w:sz w:val="24"/>
                <w:szCs w:val="24"/>
              </w:rPr>
              <w:t xml:space="preserve"> how complex characters (e.g., those with multiple or conflicting motivations) develop over the course of texts, interact with other characters, and advance the plots or themes. </w:t>
            </w:r>
          </w:p>
        </w:tc>
      </w:tr>
      <w:tr w:rsidR="00B40F76" w14:paraId="22ABD646" w14:textId="77777777" w:rsidTr="008C7FB3">
        <w:trPr>
          <w:trHeight w:val="21"/>
        </w:trPr>
        <w:tc>
          <w:tcPr>
            <w:tcW w:w="10722" w:type="dxa"/>
            <w:gridSpan w:val="4"/>
            <w:tcBorders>
              <w:left w:val="nil"/>
              <w:right w:val="nil"/>
            </w:tcBorders>
          </w:tcPr>
          <w:p w14:paraId="42D5E480" w14:textId="77777777" w:rsidR="00B40F76" w:rsidRPr="00426BBB" w:rsidRDefault="00B40F76" w:rsidP="008C7FB3">
            <w:pPr>
              <w:pBdr>
                <w:top w:val="nil"/>
                <w:left w:val="nil"/>
                <w:bottom w:val="nil"/>
                <w:right w:val="nil"/>
                <w:between w:val="nil"/>
              </w:pBdr>
              <w:shd w:val="clear" w:color="auto" w:fill="FFFFFF"/>
              <w:spacing w:line="240" w:lineRule="auto"/>
              <w:contextualSpacing/>
              <w:rPr>
                <w:rFonts w:ascii="Century Gothic" w:eastAsia="Century Gothic" w:hAnsi="Century Gothic" w:cs="Century Gothic"/>
                <w:color w:val="000000"/>
                <w:sz w:val="4"/>
                <w:szCs w:val="4"/>
              </w:rPr>
            </w:pPr>
          </w:p>
        </w:tc>
      </w:tr>
      <w:tr w:rsidR="00B40F76" w14:paraId="6C3C20DF" w14:textId="77777777" w:rsidTr="008C7FB3">
        <w:trPr>
          <w:trHeight w:val="515"/>
        </w:trPr>
        <w:tc>
          <w:tcPr>
            <w:tcW w:w="10722" w:type="dxa"/>
            <w:gridSpan w:val="4"/>
            <w:tcBorders>
              <w:bottom w:val="single" w:sz="4" w:space="0" w:color="000000"/>
            </w:tcBorders>
          </w:tcPr>
          <w:p w14:paraId="3547F1C1" w14:textId="77777777" w:rsidR="00B40F76" w:rsidRDefault="00B40F76" w:rsidP="008C7FB3">
            <w:pPr>
              <w:pBdr>
                <w:top w:val="nil"/>
                <w:left w:val="nil"/>
                <w:bottom w:val="nil"/>
                <w:right w:val="nil"/>
                <w:between w:val="nil"/>
              </w:pBdr>
              <w:rPr>
                <w:b/>
                <w:smallCaps/>
                <w:color w:val="000000"/>
                <w:sz w:val="24"/>
                <w:szCs w:val="24"/>
              </w:rPr>
            </w:pPr>
            <w:r>
              <w:rPr>
                <w:b/>
                <w:smallCaps/>
                <w:color w:val="000000"/>
                <w:sz w:val="24"/>
                <w:szCs w:val="24"/>
              </w:rPr>
              <w:t>Building Background Knowledge and skills</w:t>
            </w:r>
            <w:r>
              <w:rPr>
                <w:b/>
                <w:smallCaps/>
                <w:color w:val="C00000"/>
                <w:sz w:val="24"/>
                <w:szCs w:val="24"/>
              </w:rPr>
              <w:t>:  Flashback Standard</w:t>
            </w:r>
          </w:p>
          <w:p w14:paraId="2412470A" w14:textId="77777777" w:rsidR="00B40F76" w:rsidRPr="00195BBD" w:rsidRDefault="00B40F76" w:rsidP="008C7FB3">
            <w:pPr>
              <w:spacing w:line="240" w:lineRule="auto"/>
              <w:rPr>
                <w:rFonts w:ascii="Century Gothic" w:eastAsia="Century Gothic" w:hAnsi="Century Gothic" w:cs="Century Gothic"/>
                <w:sz w:val="24"/>
                <w:szCs w:val="24"/>
              </w:rPr>
            </w:pPr>
            <w:r>
              <w:rPr>
                <w:rFonts w:ascii="Century Gothic" w:eastAsia="Century Gothic" w:hAnsi="Century Gothic" w:cs="Century Gothic"/>
                <w:smallCaps/>
                <w:color w:val="000000"/>
                <w:sz w:val="24"/>
                <w:szCs w:val="24"/>
              </w:rPr>
              <w:t xml:space="preserve">Standard: </w:t>
            </w:r>
            <w:r>
              <w:rPr>
                <w:rFonts w:ascii="Century Gothic" w:eastAsia="Century Gothic" w:hAnsi="Century Gothic" w:cs="Century Gothic"/>
                <w:sz w:val="24"/>
                <w:szCs w:val="24"/>
              </w:rPr>
              <w:t xml:space="preserve">(background knowledge) </w:t>
            </w:r>
            <w:r w:rsidRPr="00B40F76">
              <w:rPr>
                <w:rFonts w:ascii="Century Gothic" w:eastAsia="Century Gothic" w:hAnsi="Century Gothic" w:cs="Century Gothic"/>
                <w:b/>
                <w:bCs/>
                <w:sz w:val="24"/>
                <w:szCs w:val="24"/>
              </w:rPr>
              <w:t>8.RL.1.C</w:t>
            </w:r>
            <w:r w:rsidRPr="00DA7D92">
              <w:rPr>
                <w:rFonts w:ascii="Chalkboard" w:hAnsi="Chalkboard"/>
                <w:color w:val="000000" w:themeColor="text1"/>
                <w:sz w:val="24"/>
                <w:szCs w:val="24"/>
              </w:rPr>
              <w:t xml:space="preserve"> </w:t>
            </w:r>
            <w:r w:rsidRPr="00EE668E">
              <w:rPr>
                <w:rFonts w:ascii="Chalkboard" w:hAnsi="Chalkboard"/>
                <w:b/>
                <w:bCs/>
                <w:color w:val="0432FF"/>
                <w:sz w:val="24"/>
                <w:szCs w:val="24"/>
              </w:rPr>
              <w:t>Justify</w:t>
            </w:r>
            <w:r>
              <w:rPr>
                <w:rFonts w:ascii="Chalkboard" w:hAnsi="Chalkboard"/>
                <w:color w:val="000000" w:themeColor="text1"/>
                <w:sz w:val="24"/>
                <w:szCs w:val="24"/>
              </w:rPr>
              <w:t xml:space="preserve"> the </w:t>
            </w:r>
            <w:r w:rsidRPr="00EE668E">
              <w:rPr>
                <w:rFonts w:ascii="Chalkboard" w:hAnsi="Chalkboard"/>
                <w:color w:val="000000" w:themeColor="text1"/>
                <w:sz w:val="24"/>
                <w:szCs w:val="24"/>
                <w:u w:val="single"/>
              </w:rPr>
              <w:t>decisions</w:t>
            </w:r>
            <w:r>
              <w:rPr>
                <w:rFonts w:ascii="Chalkboard" w:hAnsi="Chalkboard"/>
                <w:color w:val="000000" w:themeColor="text1"/>
                <w:sz w:val="24"/>
                <w:szCs w:val="24"/>
              </w:rPr>
              <w:t xml:space="preserve"> and </w:t>
            </w:r>
            <w:r w:rsidRPr="00EE668E">
              <w:rPr>
                <w:rFonts w:ascii="Chalkboard" w:hAnsi="Chalkboard"/>
                <w:color w:val="000000" w:themeColor="text1"/>
                <w:sz w:val="24"/>
                <w:szCs w:val="24"/>
                <w:u w:val="single"/>
              </w:rPr>
              <w:t>actions</w:t>
            </w:r>
            <w:r>
              <w:rPr>
                <w:rFonts w:ascii="Chalkboard" w:hAnsi="Chalkboard"/>
                <w:color w:val="000000" w:themeColor="text1"/>
                <w:sz w:val="24"/>
                <w:szCs w:val="24"/>
              </w:rPr>
              <w:t xml:space="preserve"> of </w:t>
            </w:r>
            <w:r w:rsidRPr="00EE668E">
              <w:rPr>
                <w:rFonts w:ascii="Chalkboard" w:hAnsi="Chalkboard"/>
                <w:color w:val="000000" w:themeColor="text1"/>
                <w:sz w:val="24"/>
                <w:szCs w:val="24"/>
                <w:u w:val="single"/>
              </w:rPr>
              <w:t>dynamic versus static characters</w:t>
            </w:r>
            <w:r>
              <w:rPr>
                <w:rFonts w:ascii="Chalkboard" w:hAnsi="Chalkboard"/>
                <w:color w:val="000000" w:themeColor="text1"/>
                <w:sz w:val="24"/>
                <w:szCs w:val="24"/>
              </w:rPr>
              <w:t xml:space="preserve"> </w:t>
            </w:r>
            <w:r w:rsidRPr="00EE668E">
              <w:rPr>
                <w:rFonts w:ascii="Chalkboard" w:hAnsi="Chalkboard"/>
                <w:color w:val="000000" w:themeColor="text1"/>
                <w:sz w:val="24"/>
                <w:szCs w:val="24"/>
                <w:u w:val="single"/>
              </w:rPr>
              <w:t>using dialogue</w:t>
            </w:r>
            <w:r>
              <w:rPr>
                <w:rFonts w:ascii="Chalkboard" w:hAnsi="Chalkboard"/>
                <w:color w:val="000000" w:themeColor="text1"/>
                <w:sz w:val="24"/>
                <w:szCs w:val="24"/>
              </w:rPr>
              <w:t xml:space="preserve"> or </w:t>
            </w:r>
            <w:r w:rsidRPr="00EE668E">
              <w:rPr>
                <w:rFonts w:ascii="Chalkboard" w:hAnsi="Chalkboard"/>
                <w:color w:val="000000" w:themeColor="text1"/>
                <w:sz w:val="24"/>
                <w:szCs w:val="24"/>
                <w:u w:val="single"/>
              </w:rPr>
              <w:t>specific events</w:t>
            </w:r>
            <w:r>
              <w:rPr>
                <w:rFonts w:ascii="Chalkboard" w:hAnsi="Chalkboard"/>
                <w:color w:val="000000" w:themeColor="text1"/>
                <w:sz w:val="24"/>
                <w:szCs w:val="24"/>
              </w:rPr>
              <w:t xml:space="preserve"> from the text.</w:t>
            </w:r>
          </w:p>
        </w:tc>
      </w:tr>
      <w:tr w:rsidR="00B40F76" w14:paraId="1E0DAA21" w14:textId="77777777" w:rsidTr="008C7FB3">
        <w:trPr>
          <w:trHeight w:val="21"/>
        </w:trPr>
        <w:tc>
          <w:tcPr>
            <w:tcW w:w="10722" w:type="dxa"/>
            <w:gridSpan w:val="4"/>
            <w:tcBorders>
              <w:left w:val="nil"/>
              <w:right w:val="nil"/>
            </w:tcBorders>
          </w:tcPr>
          <w:p w14:paraId="59C60DD6" w14:textId="77777777" w:rsidR="00B40F76" w:rsidRPr="00997351" w:rsidRDefault="00B40F76" w:rsidP="008C7FB3">
            <w:pPr>
              <w:pBdr>
                <w:top w:val="nil"/>
                <w:left w:val="nil"/>
                <w:bottom w:val="nil"/>
                <w:right w:val="nil"/>
                <w:between w:val="nil"/>
              </w:pBdr>
              <w:spacing w:line="240" w:lineRule="auto"/>
              <w:rPr>
                <w:b/>
                <w:smallCaps/>
                <w:color w:val="000000"/>
                <w:sz w:val="20"/>
                <w:szCs w:val="20"/>
              </w:rPr>
            </w:pPr>
          </w:p>
        </w:tc>
      </w:tr>
      <w:tr w:rsidR="00B40F76" w14:paraId="2BE40984" w14:textId="77777777" w:rsidTr="008C7FB3">
        <w:trPr>
          <w:trHeight w:val="43"/>
        </w:trPr>
        <w:tc>
          <w:tcPr>
            <w:tcW w:w="10722" w:type="dxa"/>
            <w:gridSpan w:val="4"/>
          </w:tcPr>
          <w:p w14:paraId="0D44703C" w14:textId="77777777" w:rsidR="00B40F76" w:rsidRDefault="00B40F76" w:rsidP="008C7FB3">
            <w:pPr>
              <w:pBdr>
                <w:top w:val="nil"/>
                <w:left w:val="nil"/>
                <w:bottom w:val="nil"/>
                <w:right w:val="nil"/>
                <w:between w:val="nil"/>
              </w:pBdr>
              <w:spacing w:line="240" w:lineRule="auto"/>
              <w:rPr>
                <w:b/>
                <w:smallCaps/>
                <w:color w:val="C00000"/>
                <w:sz w:val="24"/>
                <w:szCs w:val="24"/>
              </w:rPr>
            </w:pPr>
            <w:r>
              <w:rPr>
                <w:b/>
                <w:smallCaps/>
                <w:color w:val="000000"/>
                <w:sz w:val="24"/>
                <w:szCs w:val="24"/>
              </w:rPr>
              <w:t xml:space="preserve">Extending Knowledge: </w:t>
            </w:r>
            <w:r>
              <w:rPr>
                <w:b/>
                <w:smallCaps/>
                <w:color w:val="C00000"/>
                <w:sz w:val="24"/>
                <w:szCs w:val="24"/>
              </w:rPr>
              <w:t>Preview Standard</w:t>
            </w:r>
          </w:p>
          <w:p w14:paraId="159262C6" w14:textId="77777777" w:rsidR="00B40F76" w:rsidRPr="00195BBD" w:rsidRDefault="00B40F76" w:rsidP="008C7FB3">
            <w:pPr>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mallCaps/>
                <w:sz w:val="24"/>
                <w:szCs w:val="24"/>
              </w:rPr>
              <w:t>Standard:  (</w:t>
            </w:r>
            <w:r>
              <w:rPr>
                <w:rFonts w:ascii="Century Gothic" w:eastAsia="Century Gothic" w:hAnsi="Century Gothic" w:cs="Century Gothic"/>
                <w:sz w:val="24"/>
                <w:szCs w:val="24"/>
              </w:rPr>
              <w:t xml:space="preserve">when will they use this) 10.RL.1.C </w:t>
            </w:r>
            <w:r w:rsidRPr="00EE668E">
              <w:rPr>
                <w:rFonts w:ascii="Chalkboard" w:hAnsi="Chalkboard"/>
                <w:b/>
                <w:bCs/>
                <w:color w:val="0432FF"/>
                <w:sz w:val="24"/>
                <w:szCs w:val="24"/>
              </w:rPr>
              <w:t>Describe</w:t>
            </w:r>
            <w:r>
              <w:rPr>
                <w:rFonts w:ascii="Chalkboard" w:hAnsi="Chalkboard"/>
                <w:color w:val="000000" w:themeColor="text1"/>
                <w:sz w:val="24"/>
                <w:szCs w:val="24"/>
              </w:rPr>
              <w:t xml:space="preserve"> how </w:t>
            </w:r>
            <w:r w:rsidRPr="00EE668E">
              <w:rPr>
                <w:rFonts w:ascii="Chalkboard" w:hAnsi="Chalkboard"/>
                <w:color w:val="000000" w:themeColor="text1"/>
                <w:sz w:val="24"/>
                <w:szCs w:val="24"/>
                <w:u w:val="single"/>
              </w:rPr>
              <w:t>different character roles</w:t>
            </w:r>
            <w:r>
              <w:rPr>
                <w:rFonts w:ascii="Chalkboard" w:hAnsi="Chalkboard"/>
                <w:color w:val="000000" w:themeColor="text1"/>
                <w:sz w:val="24"/>
                <w:szCs w:val="24"/>
              </w:rPr>
              <w:t xml:space="preserve"> in literary texts (e.g., </w:t>
            </w:r>
            <w:r w:rsidRPr="00EE668E">
              <w:rPr>
                <w:rFonts w:ascii="Chalkboard" w:hAnsi="Chalkboard"/>
                <w:color w:val="000000" w:themeColor="text1"/>
                <w:sz w:val="24"/>
                <w:szCs w:val="24"/>
                <w:u w:val="single"/>
              </w:rPr>
              <w:t>foil, tragic, hero</w:t>
            </w:r>
            <w:r>
              <w:rPr>
                <w:rFonts w:ascii="Chalkboard" w:hAnsi="Chalkboard"/>
                <w:color w:val="000000" w:themeColor="text1"/>
                <w:sz w:val="24"/>
                <w:szCs w:val="24"/>
              </w:rPr>
              <w:t xml:space="preserve">) and </w:t>
            </w:r>
            <w:r w:rsidRPr="00EE668E">
              <w:rPr>
                <w:rFonts w:ascii="Chalkboard" w:hAnsi="Chalkboard"/>
                <w:color w:val="000000" w:themeColor="text1"/>
                <w:sz w:val="24"/>
                <w:szCs w:val="24"/>
                <w:u w:val="single"/>
              </w:rPr>
              <w:t>their impact</w:t>
            </w:r>
            <w:r>
              <w:rPr>
                <w:rFonts w:ascii="Chalkboard" w:hAnsi="Chalkboard"/>
                <w:color w:val="000000" w:themeColor="text1"/>
                <w:sz w:val="24"/>
                <w:szCs w:val="24"/>
              </w:rPr>
              <w:t xml:space="preserve"> on the </w:t>
            </w:r>
            <w:r w:rsidRPr="00EE668E">
              <w:rPr>
                <w:rFonts w:ascii="Chalkboard" w:hAnsi="Chalkboard"/>
                <w:color w:val="000000" w:themeColor="text1"/>
                <w:sz w:val="24"/>
                <w:szCs w:val="24"/>
                <w:u w:val="single"/>
              </w:rPr>
              <w:t>theme</w:t>
            </w:r>
            <w:r>
              <w:rPr>
                <w:rFonts w:ascii="Chalkboard" w:hAnsi="Chalkboard"/>
                <w:color w:val="000000" w:themeColor="text1"/>
                <w:sz w:val="24"/>
                <w:szCs w:val="24"/>
              </w:rPr>
              <w:t>.</w:t>
            </w:r>
          </w:p>
        </w:tc>
      </w:tr>
    </w:tbl>
    <w:p w14:paraId="664DE0A5" w14:textId="77777777" w:rsidR="00B40F76" w:rsidRDefault="00B40F76" w:rsidP="00B40F76">
      <w:pPr>
        <w:pBdr>
          <w:top w:val="nil"/>
          <w:left w:val="nil"/>
          <w:bottom w:val="nil"/>
          <w:right w:val="nil"/>
          <w:between w:val="nil"/>
        </w:pBdr>
        <w:rPr>
          <w:b/>
          <w:sz w:val="11"/>
          <w:szCs w:val="11"/>
        </w:rPr>
      </w:pPr>
    </w:p>
    <w:p w14:paraId="54B01606" w14:textId="77777777" w:rsidR="00B40F76" w:rsidRDefault="00B40F76" w:rsidP="00B40F76">
      <w:pPr>
        <w:jc w:val="center"/>
        <w:rPr>
          <w:rFonts w:ascii="Century Gothic" w:eastAsia="Century Gothic" w:hAnsi="Century Gothic" w:cs="Century Gothic"/>
          <w:color w:val="000000"/>
          <w:sz w:val="24"/>
          <w:szCs w:val="24"/>
        </w:rPr>
      </w:pPr>
    </w:p>
    <w:p w14:paraId="0249B63B" w14:textId="77777777" w:rsidR="00B40F76" w:rsidRDefault="00B40F76" w:rsidP="00B40F76">
      <w:pPr>
        <w:jc w:val="center"/>
        <w:rPr>
          <w:rFonts w:ascii="Century Gothic" w:eastAsia="Century Gothic" w:hAnsi="Century Gothic" w:cs="Century Gothic"/>
          <w:color w:val="000000"/>
          <w:sz w:val="24"/>
          <w:szCs w:val="24"/>
        </w:rPr>
      </w:pPr>
    </w:p>
    <w:p w14:paraId="60E0A4F0" w14:textId="77777777" w:rsidR="00B40F76" w:rsidRDefault="00B40F76" w:rsidP="00B40F76">
      <w:pPr>
        <w:rPr>
          <w:rFonts w:ascii="Century Gothic" w:eastAsia="Century Gothic" w:hAnsi="Century Gothic" w:cs="Century Gothic"/>
          <w:color w:val="000000"/>
          <w:sz w:val="24"/>
          <w:szCs w:val="24"/>
        </w:rPr>
      </w:pPr>
    </w:p>
    <w:p w14:paraId="5EBAAEC4" w14:textId="77777777" w:rsidR="00997351" w:rsidRDefault="00997351" w:rsidP="00A86C1C">
      <w:pPr>
        <w:pBdr>
          <w:top w:val="nil"/>
          <w:left w:val="nil"/>
          <w:bottom w:val="nil"/>
          <w:right w:val="nil"/>
          <w:between w:val="nil"/>
        </w:pBdr>
        <w:rPr>
          <w:b/>
          <w:sz w:val="11"/>
          <w:szCs w:val="11"/>
        </w:rPr>
      </w:pPr>
    </w:p>
    <w:p w14:paraId="4287CECE" w14:textId="77777777" w:rsidR="00997351" w:rsidRDefault="00997351" w:rsidP="00A86C1C">
      <w:pPr>
        <w:pBdr>
          <w:top w:val="nil"/>
          <w:left w:val="nil"/>
          <w:bottom w:val="nil"/>
          <w:right w:val="nil"/>
          <w:between w:val="nil"/>
        </w:pBdr>
        <w:rPr>
          <w:b/>
          <w:sz w:val="11"/>
          <w:szCs w:val="11"/>
        </w:rPr>
      </w:pPr>
    </w:p>
    <w:p w14:paraId="2B81F854" w14:textId="77777777" w:rsidR="00997351" w:rsidRDefault="00997351" w:rsidP="00A86C1C">
      <w:pPr>
        <w:pBdr>
          <w:top w:val="nil"/>
          <w:left w:val="nil"/>
          <w:bottom w:val="nil"/>
          <w:right w:val="nil"/>
          <w:between w:val="nil"/>
        </w:pBdr>
        <w:rPr>
          <w:b/>
          <w:sz w:val="11"/>
          <w:szCs w:val="11"/>
        </w:rPr>
      </w:pPr>
    </w:p>
    <w:p w14:paraId="3C3937C9" w14:textId="77777777" w:rsidR="00DA7D92" w:rsidRDefault="00DA7D92" w:rsidP="00A86C1C">
      <w:pPr>
        <w:pBdr>
          <w:top w:val="nil"/>
          <w:left w:val="nil"/>
          <w:bottom w:val="nil"/>
          <w:right w:val="nil"/>
          <w:between w:val="nil"/>
        </w:pBdr>
        <w:rPr>
          <w:b/>
          <w:sz w:val="11"/>
          <w:szCs w:val="11"/>
        </w:rPr>
      </w:pPr>
    </w:p>
    <w:p w14:paraId="69B6D6C9" w14:textId="77777777" w:rsidR="00997351" w:rsidRDefault="00997351" w:rsidP="00A86C1C">
      <w:pPr>
        <w:pBdr>
          <w:top w:val="nil"/>
          <w:left w:val="nil"/>
          <w:bottom w:val="nil"/>
          <w:right w:val="nil"/>
          <w:between w:val="nil"/>
        </w:pBdr>
        <w:rPr>
          <w:b/>
          <w:sz w:val="11"/>
          <w:szCs w:val="11"/>
        </w:rPr>
      </w:pPr>
    </w:p>
    <w:p w14:paraId="5EDC03E6" w14:textId="77777777" w:rsidR="00233603" w:rsidRPr="00D21F0E" w:rsidRDefault="00000000">
      <w:pPr>
        <w:pBdr>
          <w:top w:val="nil"/>
          <w:left w:val="nil"/>
          <w:bottom w:val="nil"/>
          <w:right w:val="nil"/>
          <w:between w:val="nil"/>
        </w:pBdr>
        <w:jc w:val="center"/>
        <w:rPr>
          <w:rFonts w:ascii="Comic Sans MS" w:eastAsia="Comic Sans MS" w:hAnsi="Comic Sans MS" w:cs="Comic Sans MS"/>
          <w:color w:val="000000"/>
          <w:sz w:val="28"/>
          <w:szCs w:val="28"/>
        </w:rPr>
      </w:pPr>
      <w:r w:rsidRPr="00D21F0E">
        <w:rPr>
          <w:b/>
          <w:sz w:val="28"/>
          <w:szCs w:val="28"/>
        </w:rPr>
        <w:t>Standard Analysis</w:t>
      </w:r>
    </w:p>
    <w:p w14:paraId="398E7C07" w14:textId="77777777" w:rsidR="00233603" w:rsidRDefault="00000000">
      <w:pPr>
        <w:jc w:val="center"/>
        <w:rPr>
          <w:color w:val="0000FF"/>
          <w:sz w:val="24"/>
          <w:szCs w:val="24"/>
        </w:rPr>
      </w:pPr>
      <w:r>
        <w:rPr>
          <w:color w:val="0000FF"/>
          <w:sz w:val="24"/>
          <w:szCs w:val="24"/>
        </w:rPr>
        <w:t>What do students need to know?  What do they need to be able to do?</w:t>
      </w:r>
    </w:p>
    <w:tbl>
      <w:tblPr>
        <w:tblStyle w:val="a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233603" w14:paraId="3660E29F" w14:textId="77777777" w:rsidTr="00426BBB">
        <w:trPr>
          <w:trHeight w:val="816"/>
          <w:jc w:val="center"/>
        </w:trPr>
        <w:tc>
          <w:tcPr>
            <w:tcW w:w="5400" w:type="dxa"/>
            <w:tcMar>
              <w:top w:w="100" w:type="dxa"/>
              <w:left w:w="100" w:type="dxa"/>
              <w:bottom w:w="100" w:type="dxa"/>
              <w:right w:w="100" w:type="dxa"/>
            </w:tcMar>
          </w:tcPr>
          <w:p w14:paraId="2A38DA7B" w14:textId="77777777" w:rsidR="00233603" w:rsidRPr="00A6643D" w:rsidRDefault="00000000" w:rsidP="00426BBB">
            <w:pPr>
              <w:widowControl w:val="0"/>
              <w:pBdr>
                <w:top w:val="nil"/>
                <w:left w:val="nil"/>
                <w:bottom w:val="nil"/>
                <w:right w:val="nil"/>
                <w:between w:val="nil"/>
              </w:pBdr>
              <w:spacing w:line="240" w:lineRule="auto"/>
              <w:contextualSpacing/>
              <w:rPr>
                <w:rFonts w:ascii="Century Gothic" w:eastAsia="Century Gothic" w:hAnsi="Century Gothic" w:cs="Century Gothic"/>
                <w:b/>
                <w:sz w:val="20"/>
                <w:szCs w:val="20"/>
              </w:rPr>
            </w:pPr>
            <w:r w:rsidRPr="00A6643D">
              <w:rPr>
                <w:rFonts w:ascii="Century Gothic" w:eastAsia="Century Gothic" w:hAnsi="Century Gothic" w:cs="Century Gothic"/>
                <w:b/>
                <w:sz w:val="20"/>
                <w:szCs w:val="20"/>
              </w:rPr>
              <w:t>Essential Knowledge/Concepts</w:t>
            </w:r>
          </w:p>
          <w:p w14:paraId="1A30F96B" w14:textId="1084714B" w:rsidR="00A86C1C" w:rsidRPr="00A6643D" w:rsidRDefault="00000000" w:rsidP="00426BBB">
            <w:pPr>
              <w:widowControl w:val="0"/>
              <w:pBdr>
                <w:top w:val="nil"/>
                <w:left w:val="nil"/>
                <w:bottom w:val="nil"/>
                <w:right w:val="nil"/>
                <w:between w:val="nil"/>
              </w:pBdr>
              <w:spacing w:line="240" w:lineRule="auto"/>
              <w:contextualSpacing/>
              <w:rPr>
                <w:rFonts w:ascii="Century Gothic" w:eastAsia="Century Gothic" w:hAnsi="Century Gothic" w:cs="Century Gothic"/>
                <w:sz w:val="20"/>
                <w:szCs w:val="20"/>
              </w:rPr>
            </w:pPr>
            <w:r w:rsidRPr="00A6643D">
              <w:rPr>
                <w:rFonts w:ascii="Century Gothic" w:eastAsia="Century Gothic" w:hAnsi="Century Gothic" w:cs="Century Gothic"/>
                <w:sz w:val="20"/>
                <w:szCs w:val="20"/>
              </w:rPr>
              <w:t>List the NOUNS</w:t>
            </w:r>
          </w:p>
          <w:p w14:paraId="63CE5E44" w14:textId="4F7317F4" w:rsidR="00195BBD" w:rsidRPr="00DA7D92" w:rsidRDefault="00195BBD" w:rsidP="00DA7D92">
            <w:pPr>
              <w:widowControl w:val="0"/>
              <w:pBdr>
                <w:top w:val="nil"/>
                <w:left w:val="nil"/>
                <w:bottom w:val="nil"/>
                <w:right w:val="nil"/>
                <w:between w:val="nil"/>
              </w:pBdr>
              <w:contextualSpacing/>
              <w:jc w:val="center"/>
              <w:rPr>
                <w:rFonts w:ascii="Chalkboard" w:eastAsia="Century Gothic" w:hAnsi="Chalkboard" w:cs="Century Gothic"/>
              </w:rPr>
            </w:pPr>
            <w:r w:rsidRPr="00DA7D92">
              <w:rPr>
                <w:rFonts w:ascii="Chalkboard" w:eastAsia="Century Gothic" w:hAnsi="Chalkboard" w:cs="Century Gothic"/>
              </w:rPr>
              <w:t>Characters      Plot      Complex characters</w:t>
            </w:r>
          </w:p>
          <w:p w14:paraId="5EDD42B2" w14:textId="52EE31B9" w:rsidR="00233603" w:rsidRPr="00A6643D" w:rsidRDefault="00195BBD" w:rsidP="00DA7D92">
            <w:pPr>
              <w:widowControl w:val="0"/>
              <w:pBdr>
                <w:top w:val="nil"/>
                <w:left w:val="nil"/>
                <w:bottom w:val="nil"/>
                <w:right w:val="nil"/>
                <w:between w:val="nil"/>
              </w:pBdr>
              <w:contextualSpacing/>
              <w:jc w:val="center"/>
              <w:rPr>
                <w:rFonts w:ascii="Century Gothic" w:eastAsia="Century Gothic" w:hAnsi="Century Gothic" w:cs="Century Gothic"/>
                <w:sz w:val="20"/>
                <w:szCs w:val="20"/>
              </w:rPr>
            </w:pPr>
            <w:r w:rsidRPr="00DA7D92">
              <w:rPr>
                <w:rFonts w:ascii="Chalkboard" w:eastAsia="Century Gothic" w:hAnsi="Chalkboard" w:cs="Century Gothic"/>
              </w:rPr>
              <w:t>Conflicting motivations   Multiple motivations</w:t>
            </w:r>
            <w:r w:rsidR="00EE668E">
              <w:rPr>
                <w:rFonts w:ascii="Chalkboard" w:eastAsia="Century Gothic" w:hAnsi="Chalkboard" w:cs="Century Gothic"/>
              </w:rPr>
              <w:t xml:space="preserve"> Dynamic/Round   Static/Flat    </w:t>
            </w:r>
            <w:r w:rsidR="00256F58">
              <w:rPr>
                <w:rFonts w:ascii="Chalkboard" w:eastAsia="Century Gothic" w:hAnsi="Chalkboard" w:cs="Century Gothic"/>
              </w:rPr>
              <w:t>Stereotype</w:t>
            </w:r>
            <w:r w:rsidR="00EE668E">
              <w:rPr>
                <w:rFonts w:ascii="Chalkboard" w:eastAsia="Century Gothic" w:hAnsi="Chalkboard" w:cs="Century Gothic"/>
              </w:rPr>
              <w:t xml:space="preserve">    </w:t>
            </w:r>
          </w:p>
        </w:tc>
        <w:tc>
          <w:tcPr>
            <w:tcW w:w="5400" w:type="dxa"/>
            <w:tcMar>
              <w:top w:w="100" w:type="dxa"/>
              <w:left w:w="100" w:type="dxa"/>
              <w:bottom w:w="100" w:type="dxa"/>
              <w:right w:w="100" w:type="dxa"/>
            </w:tcMar>
          </w:tcPr>
          <w:p w14:paraId="695496D4" w14:textId="77777777" w:rsidR="00233603" w:rsidRPr="00A6643D" w:rsidRDefault="00000000" w:rsidP="00426BBB">
            <w:pPr>
              <w:widowControl w:val="0"/>
              <w:pBdr>
                <w:top w:val="nil"/>
                <w:left w:val="nil"/>
                <w:bottom w:val="nil"/>
                <w:right w:val="nil"/>
                <w:between w:val="nil"/>
              </w:pBdr>
              <w:spacing w:line="240" w:lineRule="auto"/>
              <w:contextualSpacing/>
              <w:rPr>
                <w:rFonts w:ascii="Century Gothic" w:eastAsia="Century Gothic" w:hAnsi="Century Gothic" w:cs="Century Gothic"/>
                <w:b/>
                <w:sz w:val="20"/>
                <w:szCs w:val="20"/>
              </w:rPr>
            </w:pPr>
            <w:r w:rsidRPr="00A6643D">
              <w:rPr>
                <w:rFonts w:ascii="Century Gothic" w:eastAsia="Century Gothic" w:hAnsi="Century Gothic" w:cs="Century Gothic"/>
                <w:b/>
                <w:sz w:val="20"/>
                <w:szCs w:val="20"/>
              </w:rPr>
              <w:t>Essential Skills</w:t>
            </w:r>
          </w:p>
          <w:p w14:paraId="26891749" w14:textId="43FAF255" w:rsidR="00A86C1C" w:rsidRDefault="00000000" w:rsidP="00426BBB">
            <w:pPr>
              <w:widowControl w:val="0"/>
              <w:pBdr>
                <w:top w:val="nil"/>
                <w:left w:val="nil"/>
                <w:bottom w:val="nil"/>
                <w:right w:val="nil"/>
                <w:between w:val="nil"/>
              </w:pBdr>
              <w:spacing w:line="240" w:lineRule="auto"/>
              <w:contextualSpacing/>
              <w:rPr>
                <w:rFonts w:ascii="Century Gothic" w:eastAsia="Century Gothic" w:hAnsi="Century Gothic" w:cs="Century Gothic"/>
                <w:sz w:val="20"/>
                <w:szCs w:val="20"/>
              </w:rPr>
            </w:pPr>
            <w:r w:rsidRPr="00A6643D">
              <w:rPr>
                <w:rFonts w:ascii="Century Gothic" w:eastAsia="Century Gothic" w:hAnsi="Century Gothic" w:cs="Century Gothic"/>
                <w:sz w:val="20"/>
                <w:szCs w:val="20"/>
              </w:rPr>
              <w:t>List the VERBS or Verb Phrases:</w:t>
            </w:r>
          </w:p>
          <w:p w14:paraId="5C5F50F4" w14:textId="77777777" w:rsidR="00DA7D92" w:rsidRPr="00A6643D" w:rsidRDefault="00DA7D92" w:rsidP="00426BBB">
            <w:pPr>
              <w:widowControl w:val="0"/>
              <w:pBdr>
                <w:top w:val="nil"/>
                <w:left w:val="nil"/>
                <w:bottom w:val="nil"/>
                <w:right w:val="nil"/>
                <w:between w:val="nil"/>
              </w:pBdr>
              <w:spacing w:line="240" w:lineRule="auto"/>
              <w:contextualSpacing/>
              <w:rPr>
                <w:rFonts w:ascii="Century Gothic" w:eastAsia="Century Gothic" w:hAnsi="Century Gothic" w:cs="Century Gothic"/>
                <w:sz w:val="20"/>
                <w:szCs w:val="20"/>
              </w:rPr>
            </w:pPr>
          </w:p>
          <w:p w14:paraId="2F42F294" w14:textId="5B5C5A44" w:rsidR="00233603" w:rsidRPr="00DA7D92" w:rsidRDefault="00A86C1C" w:rsidP="00426BBB">
            <w:pPr>
              <w:spacing w:line="240" w:lineRule="auto"/>
              <w:ind w:left="-29"/>
              <w:contextualSpacing/>
              <w:jc w:val="center"/>
              <w:rPr>
                <w:rFonts w:ascii="Chalkboard" w:hAnsi="Chalkboard"/>
                <w:color w:val="364152"/>
              </w:rPr>
            </w:pPr>
            <w:r w:rsidRPr="00DA7D92">
              <w:rPr>
                <w:rFonts w:ascii="Chalkboard" w:hAnsi="Chalkboard"/>
                <w:color w:val="364152"/>
              </w:rPr>
              <w:t>Identify       Describe        Analyze      Critique</w:t>
            </w:r>
            <w:r w:rsidR="00EE668E">
              <w:rPr>
                <w:rFonts w:ascii="Chalkboard" w:hAnsi="Chalkboard"/>
                <w:color w:val="364152"/>
              </w:rPr>
              <w:t xml:space="preserve">  Differentiate</w:t>
            </w:r>
          </w:p>
        </w:tc>
      </w:tr>
      <w:tr w:rsidR="00233603" w14:paraId="24FA2565" w14:textId="77777777" w:rsidTr="000004C1">
        <w:trPr>
          <w:trHeight w:val="717"/>
          <w:jc w:val="center"/>
        </w:trPr>
        <w:tc>
          <w:tcPr>
            <w:tcW w:w="5400" w:type="dxa"/>
            <w:tcMar>
              <w:top w:w="100" w:type="dxa"/>
              <w:left w:w="100" w:type="dxa"/>
              <w:bottom w:w="100" w:type="dxa"/>
              <w:right w:w="100" w:type="dxa"/>
            </w:tcMar>
          </w:tcPr>
          <w:p w14:paraId="3DE2B2D9" w14:textId="77777777" w:rsidR="00233603" w:rsidRPr="00A6643D" w:rsidRDefault="00000000">
            <w:pPr>
              <w:widowControl w:val="0"/>
              <w:pBdr>
                <w:top w:val="nil"/>
                <w:left w:val="nil"/>
                <w:bottom w:val="nil"/>
                <w:right w:val="nil"/>
                <w:between w:val="nil"/>
              </w:pBdr>
              <w:spacing w:line="240" w:lineRule="auto"/>
              <w:contextualSpacing/>
              <w:rPr>
                <w:rFonts w:ascii="Century Gothic" w:eastAsia="Century Gothic" w:hAnsi="Century Gothic" w:cs="Century Gothic"/>
                <w:b/>
                <w:sz w:val="20"/>
                <w:szCs w:val="20"/>
              </w:rPr>
            </w:pPr>
            <w:r w:rsidRPr="00A6643D">
              <w:rPr>
                <w:rFonts w:ascii="Century Gothic" w:eastAsia="Century Gothic" w:hAnsi="Century Gothic" w:cs="Century Gothic"/>
                <w:b/>
                <w:sz w:val="20"/>
                <w:szCs w:val="20"/>
              </w:rPr>
              <w:t>Essential Vocabulary</w:t>
            </w:r>
          </w:p>
          <w:p w14:paraId="3CF3F471" w14:textId="77777777" w:rsidR="00233603" w:rsidRPr="00A6643D" w:rsidRDefault="00000000">
            <w:pPr>
              <w:widowControl w:val="0"/>
              <w:pBdr>
                <w:top w:val="nil"/>
                <w:left w:val="nil"/>
                <w:bottom w:val="nil"/>
                <w:right w:val="nil"/>
                <w:between w:val="nil"/>
              </w:pBdr>
              <w:spacing w:line="240" w:lineRule="auto"/>
              <w:contextualSpacing/>
              <w:rPr>
                <w:rFonts w:ascii="Century Gothic" w:eastAsia="Century Gothic" w:hAnsi="Century Gothic" w:cs="Century Gothic"/>
                <w:sz w:val="20"/>
                <w:szCs w:val="20"/>
              </w:rPr>
            </w:pPr>
            <w:r w:rsidRPr="00A6643D">
              <w:rPr>
                <w:rFonts w:ascii="Century Gothic" w:eastAsia="Century Gothic" w:hAnsi="Century Gothic" w:cs="Century Gothic"/>
                <w:sz w:val="20"/>
                <w:szCs w:val="20"/>
              </w:rPr>
              <w:t>List all key vocabulary words:</w:t>
            </w:r>
          </w:p>
          <w:p w14:paraId="3B6FE171" w14:textId="3182495B" w:rsidR="00A86C1C" w:rsidRPr="00DA7D92" w:rsidRDefault="00A86C1C" w:rsidP="00053278">
            <w:pPr>
              <w:widowControl w:val="0"/>
              <w:pBdr>
                <w:top w:val="nil"/>
                <w:left w:val="nil"/>
                <w:bottom w:val="nil"/>
                <w:right w:val="nil"/>
                <w:between w:val="nil"/>
              </w:pBdr>
              <w:spacing w:line="240" w:lineRule="auto"/>
              <w:contextualSpacing/>
              <w:jc w:val="center"/>
              <w:rPr>
                <w:rFonts w:ascii="Comic Sans MS" w:eastAsia="Comic Sans MS" w:hAnsi="Comic Sans MS" w:cs="Comic Sans MS"/>
              </w:rPr>
            </w:pPr>
            <w:r w:rsidRPr="00DA7D92">
              <w:rPr>
                <w:rFonts w:ascii="Comic Sans MS" w:eastAsia="Comic Sans MS" w:hAnsi="Comic Sans MS" w:cs="Comic Sans MS"/>
              </w:rPr>
              <w:t xml:space="preserve">Plot    </w:t>
            </w:r>
            <w:r w:rsidR="00994B90" w:rsidRPr="00DA7D92">
              <w:rPr>
                <w:rFonts w:ascii="Comic Sans MS" w:eastAsia="Comic Sans MS" w:hAnsi="Comic Sans MS" w:cs="Comic Sans MS"/>
              </w:rPr>
              <w:t xml:space="preserve">    </w:t>
            </w:r>
            <w:r w:rsidRPr="00DA7D92">
              <w:rPr>
                <w:rFonts w:ascii="Comic Sans MS" w:eastAsia="Comic Sans MS" w:hAnsi="Comic Sans MS" w:cs="Comic Sans MS"/>
              </w:rPr>
              <w:t xml:space="preserve">Characters    </w:t>
            </w:r>
            <w:r w:rsidR="00994B90" w:rsidRPr="00DA7D92">
              <w:rPr>
                <w:rFonts w:ascii="Comic Sans MS" w:eastAsia="Comic Sans MS" w:hAnsi="Comic Sans MS" w:cs="Comic Sans MS"/>
              </w:rPr>
              <w:t xml:space="preserve">    </w:t>
            </w:r>
            <w:r w:rsidRPr="00DA7D92">
              <w:rPr>
                <w:rFonts w:ascii="Comic Sans MS" w:eastAsia="Comic Sans MS" w:hAnsi="Comic Sans MS" w:cs="Comic Sans MS"/>
              </w:rPr>
              <w:t>Text       Theme</w:t>
            </w:r>
          </w:p>
          <w:p w14:paraId="75F56312" w14:textId="6E44EA71" w:rsidR="00233603" w:rsidRPr="00A6643D" w:rsidRDefault="00A86C1C" w:rsidP="00053278">
            <w:pPr>
              <w:widowControl w:val="0"/>
              <w:pBdr>
                <w:top w:val="nil"/>
                <w:left w:val="nil"/>
                <w:bottom w:val="nil"/>
                <w:right w:val="nil"/>
                <w:between w:val="nil"/>
              </w:pBdr>
              <w:spacing w:line="240" w:lineRule="auto"/>
              <w:contextualSpacing/>
              <w:jc w:val="center"/>
              <w:rPr>
                <w:rFonts w:ascii="Comic Sans MS" w:eastAsia="Comic Sans MS" w:hAnsi="Comic Sans MS" w:cs="Comic Sans MS"/>
                <w:sz w:val="20"/>
                <w:szCs w:val="20"/>
              </w:rPr>
            </w:pPr>
            <w:r w:rsidRPr="00DA7D92">
              <w:rPr>
                <w:rFonts w:ascii="Comic Sans MS" w:eastAsia="Comic Sans MS" w:hAnsi="Comic Sans MS" w:cs="Comic Sans MS"/>
              </w:rPr>
              <w:t>Motivation      Interact</w:t>
            </w:r>
            <w:r w:rsidR="00994B90" w:rsidRPr="00DA7D92">
              <w:rPr>
                <w:rFonts w:ascii="Comic Sans MS" w:eastAsia="Comic Sans MS" w:hAnsi="Comic Sans MS" w:cs="Comic Sans MS"/>
              </w:rPr>
              <w:t xml:space="preserve">     </w:t>
            </w:r>
            <w:r w:rsidRPr="00DA7D92">
              <w:rPr>
                <w:rFonts w:ascii="Comic Sans MS" w:eastAsia="Comic Sans MS" w:hAnsi="Comic Sans MS" w:cs="Comic Sans MS"/>
              </w:rPr>
              <w:t xml:space="preserve">  Analyze</w:t>
            </w:r>
          </w:p>
        </w:tc>
        <w:tc>
          <w:tcPr>
            <w:tcW w:w="5400" w:type="dxa"/>
            <w:tcMar>
              <w:top w:w="100" w:type="dxa"/>
              <w:left w:w="100" w:type="dxa"/>
              <w:bottom w:w="100" w:type="dxa"/>
              <w:right w:w="100" w:type="dxa"/>
            </w:tcMar>
          </w:tcPr>
          <w:p w14:paraId="61E6A971" w14:textId="7F1FFD56" w:rsidR="00233603" w:rsidRPr="00A6643D" w:rsidRDefault="00087AC6">
            <w:pPr>
              <w:widowControl w:val="0"/>
              <w:pBdr>
                <w:top w:val="nil"/>
                <w:left w:val="nil"/>
                <w:bottom w:val="nil"/>
                <w:right w:val="nil"/>
                <w:between w:val="nil"/>
              </w:pBdr>
              <w:spacing w:line="240" w:lineRule="auto"/>
              <w:contextualSpacing/>
              <w:rPr>
                <w:rFonts w:ascii="Century Gothic" w:eastAsia="Century Gothic" w:hAnsi="Century Gothic" w:cs="Century Gothic"/>
                <w:b/>
                <w:sz w:val="20"/>
                <w:szCs w:val="20"/>
              </w:rPr>
            </w:pPr>
            <w:r w:rsidRPr="00A6643D">
              <w:rPr>
                <w:rFonts w:ascii="Century Gothic" w:eastAsia="Century Gothic" w:hAnsi="Century Gothic" w:cs="Century Gothic"/>
                <w:b/>
                <w:sz w:val="20"/>
                <w:szCs w:val="20"/>
              </w:rPr>
              <w:t>DOK Level</w:t>
            </w:r>
          </w:p>
          <w:p w14:paraId="68FF3049" w14:textId="6E11988B" w:rsidR="00233603" w:rsidRPr="00A6643D" w:rsidRDefault="00087AC6">
            <w:pPr>
              <w:widowControl w:val="0"/>
              <w:pBdr>
                <w:top w:val="nil"/>
                <w:left w:val="nil"/>
                <w:bottom w:val="nil"/>
                <w:right w:val="nil"/>
                <w:between w:val="nil"/>
              </w:pBdr>
              <w:spacing w:line="240" w:lineRule="auto"/>
              <w:contextualSpacing/>
              <w:rPr>
                <w:rFonts w:ascii="Century Gothic" w:eastAsia="Century Gothic" w:hAnsi="Century Gothic" w:cs="Century Gothic"/>
                <w:sz w:val="20"/>
                <w:szCs w:val="20"/>
              </w:rPr>
            </w:pPr>
            <w:r w:rsidRPr="00A6643D">
              <w:rPr>
                <w:rFonts w:ascii="Century Gothic" w:eastAsia="Century Gothic" w:hAnsi="Century Gothic" w:cs="Century Gothic"/>
                <w:sz w:val="20"/>
                <w:szCs w:val="20"/>
              </w:rPr>
              <w:t>To what degree do students:</w:t>
            </w:r>
          </w:p>
          <w:p w14:paraId="26AD9D55" w14:textId="77777777" w:rsidR="00994B90" w:rsidRPr="00A6643D" w:rsidRDefault="00994B90">
            <w:pPr>
              <w:widowControl w:val="0"/>
              <w:pBdr>
                <w:top w:val="nil"/>
                <w:left w:val="nil"/>
                <w:bottom w:val="nil"/>
                <w:right w:val="nil"/>
                <w:between w:val="nil"/>
              </w:pBdr>
              <w:spacing w:line="240" w:lineRule="auto"/>
              <w:contextualSpacing/>
              <w:rPr>
                <w:rFonts w:ascii="Century Gothic" w:eastAsia="Century Gothic" w:hAnsi="Century Gothic" w:cs="Century Gothic"/>
                <w:sz w:val="10"/>
                <w:szCs w:val="10"/>
              </w:rPr>
            </w:pPr>
          </w:p>
          <w:p w14:paraId="20EC515D" w14:textId="77C0E02B" w:rsidR="00994B90" w:rsidRPr="00DA7D92" w:rsidRDefault="00994B90">
            <w:pPr>
              <w:widowControl w:val="0"/>
              <w:pBdr>
                <w:top w:val="nil"/>
                <w:left w:val="nil"/>
                <w:bottom w:val="nil"/>
                <w:right w:val="nil"/>
                <w:between w:val="nil"/>
              </w:pBdr>
              <w:spacing w:line="240" w:lineRule="auto"/>
              <w:contextualSpacing/>
              <w:rPr>
                <w:rFonts w:ascii="Comic Sans MS" w:eastAsia="Comic Sans MS" w:hAnsi="Comic Sans MS" w:cs="Comic Sans MS"/>
              </w:rPr>
            </w:pPr>
            <w:r w:rsidRPr="00DA7D92">
              <w:rPr>
                <w:rFonts w:ascii="Comic Sans MS" w:eastAsia="Comic Sans MS" w:hAnsi="Comic Sans MS" w:cs="Comic Sans MS"/>
              </w:rPr>
              <w:t xml:space="preserve">DOK 1           DOK 2             DOK 3 </w:t>
            </w:r>
          </w:p>
        </w:tc>
      </w:tr>
      <w:tr w:rsidR="00087AC6" w14:paraId="14ED74AB" w14:textId="77777777" w:rsidTr="00426BBB">
        <w:trPr>
          <w:trHeight w:val="33"/>
          <w:jc w:val="center"/>
        </w:trPr>
        <w:tc>
          <w:tcPr>
            <w:tcW w:w="10800" w:type="dxa"/>
            <w:gridSpan w:val="2"/>
            <w:tcMar>
              <w:top w:w="100" w:type="dxa"/>
              <w:left w:w="100" w:type="dxa"/>
              <w:bottom w:w="100" w:type="dxa"/>
              <w:right w:w="100" w:type="dxa"/>
            </w:tcMar>
          </w:tcPr>
          <w:p w14:paraId="3A58543C" w14:textId="77777777" w:rsidR="00087AC6" w:rsidRPr="000004C1" w:rsidRDefault="00087AC6" w:rsidP="00087AC6">
            <w:pPr>
              <w:widowControl w:val="0"/>
              <w:pBdr>
                <w:top w:val="nil"/>
                <w:left w:val="nil"/>
                <w:bottom w:val="nil"/>
                <w:right w:val="nil"/>
                <w:between w:val="nil"/>
              </w:pBdr>
              <w:spacing w:line="240" w:lineRule="auto"/>
              <w:rPr>
                <w:rFonts w:ascii="Century Gothic" w:eastAsia="Century Gothic" w:hAnsi="Century Gothic" w:cs="Century Gothic"/>
                <w:b/>
                <w:sz w:val="20"/>
                <w:szCs w:val="20"/>
              </w:rPr>
            </w:pPr>
            <w:r w:rsidRPr="000004C1">
              <w:rPr>
                <w:rFonts w:ascii="Century Gothic" w:eastAsia="Century Gothic" w:hAnsi="Century Gothic" w:cs="Century Gothic"/>
                <w:b/>
                <w:sz w:val="20"/>
                <w:szCs w:val="20"/>
              </w:rPr>
              <w:t>Essential Questions</w:t>
            </w:r>
          </w:p>
          <w:p w14:paraId="69A4508B" w14:textId="77777777" w:rsidR="00087AC6" w:rsidRDefault="00087AC6" w:rsidP="00087AC6">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List open-ended and “second” questions:</w:t>
            </w:r>
          </w:p>
          <w:p w14:paraId="53FB452E" w14:textId="7038C7A1" w:rsidR="00087AC6" w:rsidRPr="00DA7D92" w:rsidRDefault="00D21F0E" w:rsidP="00DA7D92">
            <w:pPr>
              <w:widowControl w:val="0"/>
              <w:pBdr>
                <w:top w:val="nil"/>
                <w:left w:val="nil"/>
                <w:bottom w:val="nil"/>
                <w:right w:val="nil"/>
                <w:between w:val="nil"/>
              </w:pBdr>
              <w:rPr>
                <w:rFonts w:ascii="Chalkboard" w:hAnsi="Chalkboard"/>
                <w:color w:val="000000"/>
              </w:rPr>
            </w:pPr>
            <w:r w:rsidRPr="00DA7D92">
              <w:rPr>
                <w:rFonts w:ascii="Chalkboard" w:hAnsi="Chalkboard"/>
                <w:color w:val="000000"/>
              </w:rPr>
              <w:t>What events or interactions with other characters contribute most to this change?</w:t>
            </w:r>
          </w:p>
          <w:p w14:paraId="5F4B966A" w14:textId="77777777" w:rsidR="00D21F0E" w:rsidRPr="00DA7D92" w:rsidRDefault="00D21F0E" w:rsidP="00DA7D92">
            <w:pPr>
              <w:widowControl w:val="0"/>
              <w:pBdr>
                <w:top w:val="nil"/>
                <w:left w:val="nil"/>
                <w:bottom w:val="nil"/>
                <w:right w:val="nil"/>
                <w:between w:val="nil"/>
              </w:pBdr>
              <w:rPr>
                <w:rFonts w:ascii="Chalkboard" w:hAnsi="Chalkboard"/>
                <w:color w:val="000000"/>
              </w:rPr>
            </w:pPr>
            <w:r w:rsidRPr="00DA7D92">
              <w:rPr>
                <w:rFonts w:ascii="Chalkboard" w:hAnsi="Chalkboard"/>
                <w:color w:val="000000"/>
              </w:rPr>
              <w:t>How do these choices impact the plot and help develop a central theme?</w:t>
            </w:r>
          </w:p>
          <w:p w14:paraId="563D9E44" w14:textId="15B696FD" w:rsidR="00D21F0E" w:rsidRDefault="00D21F0E" w:rsidP="00DA7D92">
            <w:pPr>
              <w:widowControl w:val="0"/>
              <w:pBdr>
                <w:top w:val="nil"/>
                <w:left w:val="nil"/>
                <w:bottom w:val="nil"/>
                <w:right w:val="nil"/>
                <w:between w:val="nil"/>
              </w:pBdr>
              <w:contextualSpacing/>
              <w:rPr>
                <w:rFonts w:ascii="Century Gothic" w:eastAsia="Century Gothic" w:hAnsi="Century Gothic" w:cs="Century Gothic"/>
                <w:b/>
                <w:sz w:val="24"/>
                <w:szCs w:val="24"/>
              </w:rPr>
            </w:pPr>
            <w:r w:rsidRPr="00DA7D92">
              <w:rPr>
                <w:rFonts w:ascii="Chalkboard" w:hAnsi="Chalkboard"/>
                <w:color w:val="000000"/>
              </w:rPr>
              <w:t>Evaluate how their response reveals deeper aspects of their personality and affects their relationships and the story’s direction.</w:t>
            </w:r>
          </w:p>
        </w:tc>
      </w:tr>
    </w:tbl>
    <w:p w14:paraId="190D3E17" w14:textId="77777777" w:rsidR="00233603" w:rsidRPr="00D21F0E" w:rsidRDefault="00000000" w:rsidP="00391F9F">
      <w:pPr>
        <w:spacing w:before="200"/>
      </w:pPr>
      <w:r w:rsidRPr="00D21F0E">
        <w:rPr>
          <w:color w:val="0000FF"/>
        </w:rPr>
        <w:t xml:space="preserve">What </w:t>
      </w:r>
      <w:proofErr w:type="gramStart"/>
      <w:r w:rsidRPr="00D21F0E">
        <w:rPr>
          <w:color w:val="0000FF"/>
        </w:rPr>
        <w:t>are</w:t>
      </w:r>
      <w:proofErr w:type="gramEnd"/>
      <w:r w:rsidRPr="00D21F0E">
        <w:rPr>
          <w:color w:val="0000FF"/>
        </w:rPr>
        <w:t xml:space="preserve"> the lesson-sized, student-friendly</w:t>
      </w:r>
      <w:r w:rsidRPr="00D21F0E">
        <w:rPr>
          <w:b/>
          <w:color w:val="0000FF"/>
        </w:rPr>
        <w:t xml:space="preserve"> learning targets</w:t>
      </w:r>
      <w:r w:rsidRPr="00D21F0E">
        <w:rPr>
          <w:color w:val="0000FF"/>
        </w:rPr>
        <w:t xml:space="preserve"> that describe what students are learning about or learning to do?</w:t>
      </w:r>
      <w:r w:rsidRPr="00D21F0E">
        <w:t xml:space="preserve"> </w:t>
      </w:r>
      <w:r w:rsidRPr="00A6643D">
        <w:rPr>
          <w:sz w:val="20"/>
          <w:szCs w:val="20"/>
        </w:rPr>
        <w:t xml:space="preserve">“I am learning about… (concept)” or “I am learning to do … (skill)”  </w:t>
      </w: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60"/>
        <w:gridCol w:w="2070"/>
        <w:gridCol w:w="2700"/>
        <w:gridCol w:w="3070"/>
      </w:tblGrid>
      <w:tr w:rsidR="00233603" w14:paraId="0DFDEAA7" w14:textId="77777777" w:rsidTr="00A6643D">
        <w:trPr>
          <w:trHeight w:val="27"/>
          <w:jc w:val="center"/>
        </w:trPr>
        <w:tc>
          <w:tcPr>
            <w:tcW w:w="10800" w:type="dxa"/>
            <w:gridSpan w:val="4"/>
            <w:shd w:val="clear" w:color="auto" w:fill="FDEADA"/>
            <w:tcMar>
              <w:top w:w="100" w:type="dxa"/>
              <w:left w:w="100" w:type="dxa"/>
              <w:bottom w:w="100" w:type="dxa"/>
              <w:right w:w="100" w:type="dxa"/>
            </w:tcMar>
          </w:tcPr>
          <w:p w14:paraId="2C13C875" w14:textId="77777777" w:rsidR="00233603" w:rsidRDefault="00000000">
            <w:pPr>
              <w:widowControl w:val="0"/>
              <w:pBdr>
                <w:top w:val="nil"/>
                <w:left w:val="nil"/>
                <w:bottom w:val="nil"/>
                <w:right w:val="nil"/>
                <w:between w:val="nil"/>
              </w:pBdr>
              <w:spacing w:line="240" w:lineRule="auto"/>
              <w:contextualSpacing/>
              <w:rPr>
                <w:b/>
                <w:sz w:val="24"/>
                <w:szCs w:val="24"/>
              </w:rPr>
            </w:pPr>
            <w:r>
              <w:rPr>
                <w:b/>
                <w:sz w:val="24"/>
                <w:szCs w:val="24"/>
              </w:rPr>
              <w:t>Learning Targets:</w:t>
            </w:r>
          </w:p>
        </w:tc>
      </w:tr>
      <w:tr w:rsidR="00233603" w14:paraId="1FFB9B0D" w14:textId="77777777" w:rsidTr="00D21F0E">
        <w:trPr>
          <w:trHeight w:val="780"/>
          <w:jc w:val="center"/>
        </w:trPr>
        <w:tc>
          <w:tcPr>
            <w:tcW w:w="2960" w:type="dxa"/>
            <w:tcMar>
              <w:top w:w="100" w:type="dxa"/>
              <w:left w:w="100" w:type="dxa"/>
              <w:bottom w:w="100" w:type="dxa"/>
              <w:right w:w="100" w:type="dxa"/>
            </w:tcMar>
          </w:tcPr>
          <w:p w14:paraId="611FBA58" w14:textId="038D5413" w:rsidR="00233603" w:rsidRPr="00DA7D92" w:rsidRDefault="00C73ECC" w:rsidP="00DA7D92">
            <w:pPr>
              <w:widowControl w:val="0"/>
              <w:pBdr>
                <w:top w:val="nil"/>
                <w:left w:val="nil"/>
                <w:bottom w:val="nil"/>
                <w:right w:val="nil"/>
                <w:between w:val="nil"/>
              </w:pBdr>
              <w:rPr>
                <w:rFonts w:ascii="Chalkboard" w:eastAsia="Comic Sans MS" w:hAnsi="Chalkboard" w:cs="Comic Sans MS"/>
              </w:rPr>
            </w:pPr>
            <w:r w:rsidRPr="00DA7D92">
              <w:rPr>
                <w:rFonts w:ascii="Chalkboard" w:hAnsi="Chalkboard"/>
                <w:color w:val="000000"/>
              </w:rPr>
              <w:t>I am learning to understand how characters can be complicated and have different or even conflicting motivations</w:t>
            </w:r>
          </w:p>
        </w:tc>
        <w:tc>
          <w:tcPr>
            <w:tcW w:w="2070" w:type="dxa"/>
            <w:tcMar>
              <w:top w:w="100" w:type="dxa"/>
              <w:left w:w="100" w:type="dxa"/>
              <w:bottom w:w="100" w:type="dxa"/>
              <w:right w:w="100" w:type="dxa"/>
            </w:tcMar>
          </w:tcPr>
          <w:p w14:paraId="193CAC38" w14:textId="596A767B" w:rsidR="00233603" w:rsidRPr="00DA7D92" w:rsidRDefault="00000000" w:rsidP="00DA7D92">
            <w:pPr>
              <w:widowControl w:val="0"/>
              <w:rPr>
                <w:rFonts w:ascii="Chalkboard" w:eastAsia="Comic Sans MS" w:hAnsi="Chalkboard" w:cs="Comic Sans MS"/>
              </w:rPr>
            </w:pPr>
            <w:r w:rsidRPr="00DA7D92">
              <w:rPr>
                <w:rFonts w:ascii="Chalkboard" w:eastAsia="Comic Sans MS" w:hAnsi="Chalkboard" w:cs="Comic Sans MS"/>
              </w:rPr>
              <w:t>I am learning to</w:t>
            </w:r>
            <w:r w:rsidR="00C73ECC" w:rsidRPr="00DA7D92">
              <w:rPr>
                <w:rFonts w:ascii="Chalkboard" w:hAnsi="Chalkboard"/>
                <w:color w:val="000000"/>
              </w:rPr>
              <w:t xml:space="preserve"> explain how a character changes throughout a story.</w:t>
            </w:r>
            <w:r w:rsidR="00C73ECC" w:rsidRPr="00DA7D92">
              <w:rPr>
                <w:rFonts w:ascii="Chalkboard" w:eastAsia="Comic Sans MS" w:hAnsi="Chalkboard" w:cs="Comic Sans MS"/>
              </w:rPr>
              <w:t xml:space="preserve"> </w:t>
            </w:r>
            <w:r w:rsidRPr="00DA7D92">
              <w:rPr>
                <w:rFonts w:ascii="Chalkboard" w:eastAsia="Comic Sans MS" w:hAnsi="Chalkboard" w:cs="Comic Sans MS"/>
              </w:rPr>
              <w:t xml:space="preserve"> </w:t>
            </w:r>
          </w:p>
        </w:tc>
        <w:tc>
          <w:tcPr>
            <w:tcW w:w="2700" w:type="dxa"/>
            <w:tcMar>
              <w:top w:w="100" w:type="dxa"/>
              <w:left w:w="100" w:type="dxa"/>
              <w:bottom w:w="100" w:type="dxa"/>
              <w:right w:w="100" w:type="dxa"/>
            </w:tcMar>
          </w:tcPr>
          <w:p w14:paraId="47A7A98C" w14:textId="2067E77B" w:rsidR="00233603" w:rsidRPr="00DA7D92" w:rsidRDefault="00000000" w:rsidP="00DA7D92">
            <w:pPr>
              <w:widowControl w:val="0"/>
              <w:rPr>
                <w:rFonts w:ascii="Chalkboard" w:eastAsia="Comic Sans MS" w:hAnsi="Chalkboard" w:cs="Comic Sans MS"/>
              </w:rPr>
            </w:pPr>
            <w:r w:rsidRPr="00DA7D92">
              <w:rPr>
                <w:rFonts w:ascii="Chalkboard" w:eastAsia="Comic Sans MS" w:hAnsi="Chalkboard" w:cs="Comic Sans MS"/>
              </w:rPr>
              <w:t>I am learning to</w:t>
            </w:r>
            <w:r w:rsidR="00C73ECC" w:rsidRPr="00DA7D92">
              <w:rPr>
                <w:rFonts w:ascii="Chalkboard" w:eastAsia="Comic Sans MS" w:hAnsi="Chalkboard" w:cs="Comic Sans MS"/>
              </w:rPr>
              <w:t xml:space="preserve"> </w:t>
            </w:r>
            <w:r w:rsidR="00C73ECC" w:rsidRPr="00DA7D92">
              <w:rPr>
                <w:rFonts w:ascii="Chalkboard" w:hAnsi="Chalkboard"/>
                <w:color w:val="000000"/>
              </w:rPr>
              <w:t>describe how characters interact with each other and what that shows about them.</w:t>
            </w:r>
          </w:p>
        </w:tc>
        <w:tc>
          <w:tcPr>
            <w:tcW w:w="3070" w:type="dxa"/>
            <w:tcMar>
              <w:top w:w="100" w:type="dxa"/>
              <w:left w:w="100" w:type="dxa"/>
              <w:bottom w:w="100" w:type="dxa"/>
              <w:right w:w="100" w:type="dxa"/>
            </w:tcMar>
          </w:tcPr>
          <w:p w14:paraId="06204B76" w14:textId="24BAD86A" w:rsidR="00233603" w:rsidRPr="00DA7D92" w:rsidRDefault="00000000" w:rsidP="00DA7D92">
            <w:pPr>
              <w:widowControl w:val="0"/>
              <w:rPr>
                <w:rFonts w:ascii="Chalkboard" w:eastAsia="Comic Sans MS" w:hAnsi="Chalkboard" w:cs="Comic Sans MS"/>
              </w:rPr>
            </w:pPr>
            <w:r w:rsidRPr="00DA7D92">
              <w:rPr>
                <w:rFonts w:ascii="Chalkboard" w:eastAsia="Comic Sans MS" w:hAnsi="Chalkboard" w:cs="Comic Sans MS"/>
              </w:rPr>
              <w:t>I am learning to</w:t>
            </w:r>
            <w:r w:rsidR="00C73ECC" w:rsidRPr="00DA7D92">
              <w:rPr>
                <w:rFonts w:ascii="Chalkboard" w:eastAsia="Comic Sans MS" w:hAnsi="Chalkboard" w:cs="Comic Sans MS"/>
              </w:rPr>
              <w:t xml:space="preserve"> </w:t>
            </w:r>
            <w:r w:rsidR="00C73ECC" w:rsidRPr="00DA7D92">
              <w:rPr>
                <w:rFonts w:ascii="Chalkboard" w:hAnsi="Chalkboard"/>
                <w:color w:val="000000"/>
              </w:rPr>
              <w:t>explain how a character’s actions and decisions affect the plot or help show the theme of the story</w:t>
            </w:r>
          </w:p>
        </w:tc>
      </w:tr>
    </w:tbl>
    <w:p w14:paraId="43A21741" w14:textId="77777777" w:rsidR="00391F9F" w:rsidRPr="00D21F0E" w:rsidRDefault="00391F9F" w:rsidP="00391F9F">
      <w:pPr>
        <w:contextualSpacing/>
        <w:jc w:val="center"/>
        <w:rPr>
          <w:color w:val="0000FF"/>
          <w:sz w:val="10"/>
          <w:szCs w:val="10"/>
        </w:rPr>
      </w:pPr>
    </w:p>
    <w:p w14:paraId="12780982" w14:textId="2AF993A6" w:rsidR="00233603" w:rsidRPr="00D21F0E" w:rsidRDefault="00000000">
      <w:pPr>
        <w:spacing w:before="200"/>
        <w:jc w:val="center"/>
        <w:rPr>
          <w:sz w:val="20"/>
          <w:szCs w:val="20"/>
        </w:rPr>
      </w:pPr>
      <w:r w:rsidRPr="00D21F0E">
        <w:rPr>
          <w:color w:val="0000FF"/>
        </w:rPr>
        <w:t>How will students demonstrate success towards the learning targets?  What will they do or say to illustrate that success?</w:t>
      </w:r>
      <w:r w:rsidRPr="00D21F0E">
        <w:t xml:space="preserve">  </w:t>
      </w:r>
      <w:r w:rsidRPr="00D21F0E">
        <w:rPr>
          <w:sz w:val="20"/>
          <w:szCs w:val="20"/>
        </w:rPr>
        <w:t xml:space="preserve">These </w:t>
      </w:r>
      <w:r w:rsidRPr="00D21F0E">
        <w:rPr>
          <w:b/>
          <w:sz w:val="20"/>
          <w:szCs w:val="20"/>
        </w:rPr>
        <w:t>success criteria</w:t>
      </w:r>
      <w:r w:rsidRPr="00D21F0E">
        <w:rPr>
          <w:sz w:val="20"/>
          <w:szCs w:val="20"/>
        </w:rPr>
        <w:t xml:space="preserve"> should be scaffolded, actionable, student-friendly, and aligned to the learning targets.  (3-5 Success Criteria per Learning Target is ideal)</w:t>
      </w:r>
    </w:p>
    <w:tbl>
      <w:tblPr>
        <w:tblStyle w:val="a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10"/>
        <w:gridCol w:w="2430"/>
        <w:gridCol w:w="2520"/>
        <w:gridCol w:w="3340"/>
      </w:tblGrid>
      <w:tr w:rsidR="00233603" w14:paraId="12A1D14A" w14:textId="77777777" w:rsidTr="00DA7D92">
        <w:trPr>
          <w:trHeight w:val="186"/>
          <w:jc w:val="center"/>
        </w:trPr>
        <w:tc>
          <w:tcPr>
            <w:tcW w:w="10800" w:type="dxa"/>
            <w:gridSpan w:val="4"/>
            <w:shd w:val="clear" w:color="auto" w:fill="FDEADA"/>
            <w:tcMar>
              <w:top w:w="100" w:type="dxa"/>
              <w:left w:w="100" w:type="dxa"/>
              <w:bottom w:w="100" w:type="dxa"/>
              <w:right w:w="100" w:type="dxa"/>
            </w:tcMar>
          </w:tcPr>
          <w:p w14:paraId="22117427" w14:textId="77777777" w:rsidR="00233603" w:rsidRDefault="00000000">
            <w:pPr>
              <w:widowControl w:val="0"/>
              <w:pBdr>
                <w:top w:val="nil"/>
                <w:left w:val="nil"/>
                <w:bottom w:val="nil"/>
                <w:right w:val="nil"/>
                <w:between w:val="nil"/>
              </w:pBdr>
              <w:spacing w:line="240" w:lineRule="auto"/>
              <w:contextualSpacing/>
              <w:rPr>
                <w:b/>
                <w:sz w:val="24"/>
                <w:szCs w:val="24"/>
              </w:rPr>
            </w:pPr>
            <w:r>
              <w:rPr>
                <w:b/>
                <w:sz w:val="24"/>
                <w:szCs w:val="24"/>
              </w:rPr>
              <w:t>Success Criteria:</w:t>
            </w:r>
          </w:p>
        </w:tc>
      </w:tr>
      <w:tr w:rsidR="00233603" w14:paraId="60A254B7" w14:textId="77777777" w:rsidTr="00D21F0E">
        <w:trPr>
          <w:jc w:val="center"/>
        </w:trPr>
        <w:tc>
          <w:tcPr>
            <w:tcW w:w="2510" w:type="dxa"/>
            <w:tcMar>
              <w:top w:w="100" w:type="dxa"/>
              <w:left w:w="100" w:type="dxa"/>
              <w:bottom w:w="100" w:type="dxa"/>
              <w:right w:w="100" w:type="dxa"/>
            </w:tcMar>
          </w:tcPr>
          <w:p w14:paraId="64E6C48B" w14:textId="3ED36233" w:rsidR="00233603" w:rsidRDefault="00000000">
            <w:pPr>
              <w:widowControl w:val="0"/>
              <w:pBdr>
                <w:top w:val="nil"/>
                <w:left w:val="nil"/>
                <w:bottom w:val="nil"/>
                <w:right w:val="nil"/>
                <w:between w:val="nil"/>
              </w:pBdr>
              <w:spacing w:line="240" w:lineRule="auto"/>
              <w:rPr>
                <w:rFonts w:ascii="Chalkboard" w:hAnsi="Chalkboard"/>
                <w:color w:val="000000"/>
              </w:rPr>
            </w:pPr>
            <w:r w:rsidRPr="00D21F0E">
              <w:rPr>
                <w:rFonts w:ascii="Chalkboard" w:eastAsia="Comic Sans MS" w:hAnsi="Chalkboard" w:cs="Comic Sans MS"/>
              </w:rPr>
              <w:t xml:space="preserve">I can </w:t>
            </w:r>
            <w:r w:rsidR="00C73ECC" w:rsidRPr="00D21F0E">
              <w:rPr>
                <w:rFonts w:ascii="Chalkboard" w:hAnsi="Chalkboard"/>
                <w:color w:val="000000"/>
              </w:rPr>
              <w:t>identify the main motivations of a character</w:t>
            </w:r>
            <w:r w:rsidR="00346E5F">
              <w:rPr>
                <w:rFonts w:ascii="Chalkboard" w:hAnsi="Chalkboard"/>
                <w:color w:val="000000"/>
              </w:rPr>
              <w:t>.</w:t>
            </w:r>
          </w:p>
          <w:p w14:paraId="37BA3E14" w14:textId="77777777" w:rsidR="00100424" w:rsidRPr="00100424" w:rsidRDefault="00100424">
            <w:pPr>
              <w:widowControl w:val="0"/>
              <w:pBdr>
                <w:top w:val="nil"/>
                <w:left w:val="nil"/>
                <w:bottom w:val="nil"/>
                <w:right w:val="nil"/>
                <w:between w:val="nil"/>
              </w:pBdr>
              <w:spacing w:line="240" w:lineRule="auto"/>
              <w:rPr>
                <w:rFonts w:ascii="Chalkboard" w:hAnsi="Chalkboard"/>
                <w:color w:val="000000"/>
                <w:sz w:val="10"/>
                <w:szCs w:val="10"/>
              </w:rPr>
            </w:pPr>
          </w:p>
          <w:p w14:paraId="4BAB9A76" w14:textId="71DEBC91" w:rsidR="00100424" w:rsidRPr="00D21F0E" w:rsidRDefault="00100424">
            <w:pPr>
              <w:widowControl w:val="0"/>
              <w:pBdr>
                <w:top w:val="nil"/>
                <w:left w:val="nil"/>
                <w:bottom w:val="nil"/>
                <w:right w:val="nil"/>
                <w:between w:val="nil"/>
              </w:pBdr>
              <w:spacing w:line="240" w:lineRule="auto"/>
              <w:rPr>
                <w:rFonts w:ascii="Chalkboard" w:eastAsia="Comic Sans MS" w:hAnsi="Chalkboard" w:cs="Comic Sans MS"/>
              </w:rPr>
            </w:pPr>
            <w:r>
              <w:rPr>
                <w:rFonts w:ascii="Chalkboard" w:hAnsi="Chalkboard"/>
                <w:color w:val="000000"/>
              </w:rPr>
              <w:t>I can describe the main motivations of a character.</w:t>
            </w:r>
          </w:p>
          <w:p w14:paraId="040EFF56" w14:textId="77777777" w:rsidR="00233603" w:rsidRPr="00D21F0E" w:rsidRDefault="00233603">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2C65CB6A" w14:textId="0BED2F0A" w:rsidR="00233603" w:rsidRPr="00D21F0E" w:rsidRDefault="00000000">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t xml:space="preserve">I can </w:t>
            </w:r>
            <w:r w:rsidR="00C73ECC" w:rsidRPr="00D21F0E">
              <w:rPr>
                <w:rFonts w:ascii="Chalkboard" w:hAnsi="Chalkboard"/>
                <w:color w:val="000000"/>
              </w:rPr>
              <w:t xml:space="preserve">explain how a character might have </w:t>
            </w:r>
            <w:r w:rsidR="00C73ECC" w:rsidRPr="00D21F0E">
              <w:rPr>
                <w:rFonts w:ascii="Chalkboard" w:hAnsi="Chalkboard"/>
                <w:color w:val="000000"/>
              </w:rPr>
              <w:lastRenderedPageBreak/>
              <w:t>more than one motivation, and how those motivations might conflict with each other.</w:t>
            </w:r>
          </w:p>
        </w:tc>
        <w:tc>
          <w:tcPr>
            <w:tcW w:w="2430" w:type="dxa"/>
            <w:tcMar>
              <w:top w:w="100" w:type="dxa"/>
              <w:left w:w="100" w:type="dxa"/>
              <w:bottom w:w="100" w:type="dxa"/>
              <w:right w:w="100" w:type="dxa"/>
            </w:tcMar>
          </w:tcPr>
          <w:p w14:paraId="481FDFE7" w14:textId="046FA922" w:rsidR="005D30A7" w:rsidRDefault="005D30A7">
            <w:pPr>
              <w:widowControl w:val="0"/>
              <w:pBdr>
                <w:top w:val="nil"/>
                <w:left w:val="nil"/>
                <w:bottom w:val="nil"/>
                <w:right w:val="nil"/>
                <w:between w:val="nil"/>
              </w:pBdr>
              <w:spacing w:line="240" w:lineRule="auto"/>
              <w:rPr>
                <w:rFonts w:ascii="Chalkboard" w:eastAsia="Comic Sans MS" w:hAnsi="Chalkboard" w:cs="Comic Sans MS"/>
              </w:rPr>
            </w:pPr>
            <w:r>
              <w:rPr>
                <w:rFonts w:ascii="Chalkboard" w:eastAsia="Comic Sans MS" w:hAnsi="Chalkboard" w:cs="Comic Sans MS"/>
              </w:rPr>
              <w:lastRenderedPageBreak/>
              <w:t>I can identify a character that changes throughout a story.</w:t>
            </w:r>
          </w:p>
          <w:p w14:paraId="16DA0AD4" w14:textId="77777777" w:rsidR="005D30A7" w:rsidRPr="005D30A7" w:rsidRDefault="005D30A7">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58397E7E" w14:textId="1514176D" w:rsidR="00233603" w:rsidRPr="00D21F0E" w:rsidRDefault="00000000">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t xml:space="preserve">I can </w:t>
            </w:r>
            <w:r w:rsidR="00C73ECC" w:rsidRPr="00D21F0E">
              <w:rPr>
                <w:rFonts w:ascii="Chalkboard" w:hAnsi="Chalkboard"/>
                <w:color w:val="000000"/>
              </w:rPr>
              <w:t xml:space="preserve">describe how a character changes or grows from the beginning to the end </w:t>
            </w:r>
            <w:r w:rsidR="00C73ECC" w:rsidRPr="00D21F0E">
              <w:rPr>
                <w:rFonts w:ascii="Chalkboard" w:hAnsi="Chalkboard"/>
                <w:color w:val="000000"/>
              </w:rPr>
              <w:lastRenderedPageBreak/>
              <w:t>of the text</w:t>
            </w:r>
            <w:r w:rsidR="00346E5F">
              <w:rPr>
                <w:rFonts w:ascii="Chalkboard" w:hAnsi="Chalkboard"/>
                <w:color w:val="000000"/>
              </w:rPr>
              <w:t>.</w:t>
            </w:r>
          </w:p>
          <w:p w14:paraId="30B69193" w14:textId="77777777" w:rsidR="00233603" w:rsidRPr="00D21F0E" w:rsidRDefault="00233603">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304CEA6D" w14:textId="6D421C42" w:rsidR="00233603" w:rsidRPr="00D21F0E" w:rsidRDefault="00000000">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t>I can</w:t>
            </w:r>
            <w:r w:rsidR="00C73ECC" w:rsidRPr="00D21F0E">
              <w:rPr>
                <w:rFonts w:ascii="Chalkboard" w:eastAsia="Comic Sans MS" w:hAnsi="Chalkboard" w:cs="Comic Sans MS"/>
              </w:rPr>
              <w:t xml:space="preserve"> give</w:t>
            </w:r>
            <w:r w:rsidRPr="00D21F0E">
              <w:rPr>
                <w:rFonts w:ascii="Chalkboard" w:eastAsia="Comic Sans MS" w:hAnsi="Chalkboard" w:cs="Comic Sans MS"/>
              </w:rPr>
              <w:t xml:space="preserve"> </w:t>
            </w:r>
            <w:r w:rsidR="00C73ECC" w:rsidRPr="00D21F0E">
              <w:rPr>
                <w:rFonts w:ascii="Chalkboard" w:hAnsi="Chalkboard"/>
                <w:color w:val="000000"/>
              </w:rPr>
              <w:t>reasons for the change using events or interactions from the story.</w:t>
            </w:r>
          </w:p>
        </w:tc>
        <w:tc>
          <w:tcPr>
            <w:tcW w:w="2520" w:type="dxa"/>
            <w:tcMar>
              <w:top w:w="100" w:type="dxa"/>
              <w:left w:w="100" w:type="dxa"/>
              <w:bottom w:w="100" w:type="dxa"/>
              <w:right w:w="100" w:type="dxa"/>
            </w:tcMar>
          </w:tcPr>
          <w:p w14:paraId="6689E6D2" w14:textId="5683B06D"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lastRenderedPageBreak/>
              <w:t xml:space="preserve">I can </w:t>
            </w:r>
            <w:r w:rsidRPr="00D21F0E">
              <w:rPr>
                <w:rFonts w:ascii="Chalkboard" w:hAnsi="Chalkboard"/>
                <w:color w:val="000000"/>
              </w:rPr>
              <w:t>give examples of how a character interacts with others</w:t>
            </w:r>
            <w:r w:rsidR="00346E5F">
              <w:rPr>
                <w:rFonts w:ascii="Chalkboard" w:hAnsi="Chalkboard"/>
                <w:color w:val="000000"/>
              </w:rPr>
              <w:t>.</w:t>
            </w:r>
          </w:p>
          <w:p w14:paraId="536905D1" w14:textId="77777777"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37A8FB49" w14:textId="0224BD6D" w:rsidR="00233603" w:rsidRPr="00D21F0E" w:rsidRDefault="00C73ECC" w:rsidP="00C73ECC">
            <w:pPr>
              <w:widowControl w:val="0"/>
              <w:spacing w:line="240" w:lineRule="auto"/>
              <w:rPr>
                <w:rFonts w:ascii="Chalkboard" w:eastAsia="Comic Sans MS" w:hAnsi="Chalkboard" w:cs="Comic Sans MS"/>
              </w:rPr>
            </w:pPr>
            <w:r w:rsidRPr="00D21F0E">
              <w:rPr>
                <w:rFonts w:ascii="Chalkboard" w:eastAsia="Comic Sans MS" w:hAnsi="Chalkboard" w:cs="Comic Sans MS"/>
              </w:rPr>
              <w:t xml:space="preserve">I can </w:t>
            </w:r>
            <w:r w:rsidRPr="00D21F0E">
              <w:rPr>
                <w:rFonts w:ascii="Chalkboard" w:hAnsi="Chalkboard"/>
                <w:color w:val="000000"/>
              </w:rPr>
              <w:t xml:space="preserve">explain what these interactions reveal about the character’s personality, values, or </w:t>
            </w:r>
            <w:r w:rsidRPr="00D21F0E">
              <w:rPr>
                <w:rFonts w:ascii="Chalkboard" w:hAnsi="Chalkboard"/>
                <w:color w:val="000000"/>
              </w:rPr>
              <w:lastRenderedPageBreak/>
              <w:t>goals</w:t>
            </w:r>
            <w:r w:rsidR="00346E5F">
              <w:rPr>
                <w:rFonts w:ascii="Chalkboard" w:hAnsi="Chalkboard"/>
                <w:color w:val="000000"/>
              </w:rPr>
              <w:t>.</w:t>
            </w:r>
          </w:p>
        </w:tc>
        <w:tc>
          <w:tcPr>
            <w:tcW w:w="3340" w:type="dxa"/>
            <w:tcMar>
              <w:top w:w="100" w:type="dxa"/>
              <w:left w:w="100" w:type="dxa"/>
              <w:bottom w:w="100" w:type="dxa"/>
              <w:right w:w="100" w:type="dxa"/>
            </w:tcMar>
          </w:tcPr>
          <w:p w14:paraId="0AEB1ED5" w14:textId="77777777"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lastRenderedPageBreak/>
              <w:t xml:space="preserve">I can </w:t>
            </w:r>
            <w:r w:rsidRPr="00D21F0E">
              <w:rPr>
                <w:rFonts w:ascii="Chalkboard" w:hAnsi="Chalkboard"/>
                <w:color w:val="000000"/>
              </w:rPr>
              <w:t>show how a character’s choices move the plot forward or create conflict.</w:t>
            </w:r>
          </w:p>
          <w:p w14:paraId="790A8E5E" w14:textId="77777777"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2504A6CF" w14:textId="77777777"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rPr>
            </w:pPr>
            <w:r w:rsidRPr="00D21F0E">
              <w:rPr>
                <w:rFonts w:ascii="Chalkboard" w:eastAsia="Comic Sans MS" w:hAnsi="Chalkboard" w:cs="Comic Sans MS"/>
              </w:rPr>
              <w:t xml:space="preserve">I can </w:t>
            </w:r>
            <w:r w:rsidRPr="00D21F0E">
              <w:rPr>
                <w:rFonts w:ascii="Chalkboard" w:hAnsi="Chalkboard"/>
                <w:color w:val="000000"/>
              </w:rPr>
              <w:t>explain how a character helps to develop the theme of the story.</w:t>
            </w:r>
          </w:p>
          <w:p w14:paraId="3E801403" w14:textId="77777777" w:rsidR="00C73ECC" w:rsidRPr="00D21F0E" w:rsidRDefault="00C73ECC" w:rsidP="00C73ECC">
            <w:pPr>
              <w:widowControl w:val="0"/>
              <w:pBdr>
                <w:top w:val="nil"/>
                <w:left w:val="nil"/>
                <w:bottom w:val="nil"/>
                <w:right w:val="nil"/>
                <w:between w:val="nil"/>
              </w:pBdr>
              <w:spacing w:line="240" w:lineRule="auto"/>
              <w:rPr>
                <w:rFonts w:ascii="Chalkboard" w:eastAsia="Comic Sans MS" w:hAnsi="Chalkboard" w:cs="Comic Sans MS"/>
                <w:sz w:val="10"/>
                <w:szCs w:val="10"/>
              </w:rPr>
            </w:pPr>
          </w:p>
          <w:p w14:paraId="7E1E0492" w14:textId="528C9580" w:rsidR="00233603" w:rsidRPr="00D21F0E" w:rsidRDefault="00C73ECC" w:rsidP="00C73ECC">
            <w:pPr>
              <w:widowControl w:val="0"/>
              <w:spacing w:line="240" w:lineRule="auto"/>
              <w:rPr>
                <w:rFonts w:ascii="Chalkboard" w:eastAsia="Comic Sans MS" w:hAnsi="Chalkboard" w:cs="Comic Sans MS"/>
              </w:rPr>
            </w:pPr>
            <w:r w:rsidRPr="00D21F0E">
              <w:rPr>
                <w:rFonts w:ascii="Chalkboard" w:eastAsia="Comic Sans MS" w:hAnsi="Chalkboard" w:cs="Comic Sans MS"/>
              </w:rPr>
              <w:t xml:space="preserve">I can </w:t>
            </w:r>
            <w:r w:rsidRPr="00D21F0E">
              <w:rPr>
                <w:rFonts w:ascii="Chalkboard" w:hAnsi="Chalkboard"/>
                <w:color w:val="000000"/>
              </w:rPr>
              <w:t xml:space="preserve">support my ideas with quotes or specific examples </w:t>
            </w:r>
            <w:r w:rsidRPr="00D21F0E">
              <w:rPr>
                <w:rFonts w:ascii="Chalkboard" w:hAnsi="Chalkboard"/>
                <w:color w:val="000000"/>
              </w:rPr>
              <w:lastRenderedPageBreak/>
              <w:t>from the text.</w:t>
            </w:r>
          </w:p>
        </w:tc>
      </w:tr>
    </w:tbl>
    <w:p w14:paraId="4E98DE1A" w14:textId="77777777" w:rsidR="00233603" w:rsidRDefault="00233603">
      <w:pPr>
        <w:rPr>
          <w:color w:val="0000FF"/>
          <w:sz w:val="10"/>
          <w:szCs w:val="10"/>
        </w:rPr>
      </w:pPr>
    </w:p>
    <w:p w14:paraId="598D5B51" w14:textId="77777777" w:rsidR="00233603" w:rsidRDefault="00000000">
      <w:pPr>
        <w:spacing w:before="200"/>
        <w:rPr>
          <w:sz w:val="24"/>
          <w:szCs w:val="24"/>
        </w:rPr>
      </w:pPr>
      <w:r>
        <w:rPr>
          <w:color w:val="0000FF"/>
          <w:sz w:val="24"/>
          <w:szCs w:val="24"/>
        </w:rPr>
        <w:t xml:space="preserve">What evidence will be collected to assess students’ level of mastery? </w:t>
      </w:r>
      <w:r>
        <w:rPr>
          <w:sz w:val="24"/>
          <w:szCs w:val="24"/>
        </w:rPr>
        <w:t xml:space="preserve"> (Exit tickets, CFAs, Projects?)</w:t>
      </w:r>
    </w:p>
    <w:tbl>
      <w:tblPr>
        <w:tblStyle w:val="a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33603" w14:paraId="3D96930F" w14:textId="77777777">
        <w:trPr>
          <w:jc w:val="center"/>
        </w:trPr>
        <w:tc>
          <w:tcPr>
            <w:tcW w:w="10800" w:type="dxa"/>
            <w:tcMar>
              <w:top w:w="100" w:type="dxa"/>
              <w:left w:w="100" w:type="dxa"/>
              <w:bottom w:w="100" w:type="dxa"/>
              <w:right w:w="100" w:type="dxa"/>
            </w:tcMar>
          </w:tcPr>
          <w:p w14:paraId="1EF52465" w14:textId="77777777" w:rsidR="00233603" w:rsidRDefault="00000000">
            <w:pPr>
              <w:widowControl w:val="0"/>
              <w:pBdr>
                <w:top w:val="nil"/>
                <w:left w:val="nil"/>
                <w:bottom w:val="nil"/>
                <w:right w:val="nil"/>
                <w:between w:val="nil"/>
              </w:pBdr>
              <w:spacing w:line="240" w:lineRule="auto"/>
              <w:rPr>
                <w:b/>
                <w:sz w:val="24"/>
                <w:szCs w:val="24"/>
              </w:rPr>
            </w:pPr>
            <w:r>
              <w:rPr>
                <w:b/>
                <w:sz w:val="24"/>
                <w:szCs w:val="24"/>
              </w:rPr>
              <w:t>Evidence and Assessment:</w:t>
            </w:r>
          </w:p>
          <w:p w14:paraId="0D644899" w14:textId="77777777" w:rsidR="00391F9F" w:rsidRPr="00391F9F" w:rsidRDefault="00391F9F" w:rsidP="00391F9F">
            <w:pPr>
              <w:rPr>
                <w:b/>
                <w:color w:val="C00000"/>
                <w:sz w:val="24"/>
                <w:szCs w:val="24"/>
              </w:rPr>
            </w:pPr>
            <w:r w:rsidRPr="00391F9F">
              <w:rPr>
                <w:b/>
                <w:color w:val="C00000"/>
                <w:sz w:val="24"/>
                <w:szCs w:val="24"/>
              </w:rPr>
              <w:t>Possible Exit Tickets</w:t>
            </w:r>
          </w:p>
          <w:p w14:paraId="5B41CEFA" w14:textId="7EE1D5B3" w:rsidR="00391F9F" w:rsidRPr="00D21F0E" w:rsidRDefault="00391F9F" w:rsidP="00391F9F">
            <w:pPr>
              <w:ind w:left="630" w:hanging="540"/>
              <w:rPr>
                <w:rFonts w:ascii="Century Gothic" w:eastAsia="Century Gothic" w:hAnsi="Century Gothic" w:cs="Century Gothic"/>
                <w:color w:val="000000"/>
                <w:sz w:val="20"/>
                <w:szCs w:val="20"/>
              </w:rPr>
            </w:pPr>
            <w:r w:rsidRPr="00D21F0E">
              <w:rPr>
                <w:rFonts w:ascii="Century Gothic" w:eastAsia="Century Gothic" w:hAnsi="Century Gothic" w:cs="Century Gothic"/>
                <w:color w:val="000000"/>
              </w:rPr>
              <w:t xml:space="preserve">LT 1: </w:t>
            </w:r>
            <w:r w:rsidR="00F65D55" w:rsidRPr="00D21F0E">
              <w:rPr>
                <w:rFonts w:ascii="Chalkboard" w:hAnsi="Chalkboard"/>
                <w:color w:val="000000"/>
                <w:sz w:val="20"/>
                <w:szCs w:val="20"/>
              </w:rPr>
              <w:t>What are two different motivations that this character has, and how do they sometimes come into conflict with each other? Use evidence from the text to support your answer.</w:t>
            </w:r>
            <w:r w:rsidR="00252979" w:rsidRPr="00D21F0E">
              <w:rPr>
                <w:rFonts w:ascii="Chalkboard" w:hAnsi="Chalkboard"/>
                <w:color w:val="000000"/>
                <w:sz w:val="20"/>
                <w:szCs w:val="20"/>
              </w:rPr>
              <w:t xml:space="preserve"> (DOK 2)</w:t>
            </w:r>
          </w:p>
          <w:p w14:paraId="06AE2BE8" w14:textId="6B593871" w:rsidR="00391F9F" w:rsidRPr="00D21F0E" w:rsidRDefault="00391F9F" w:rsidP="00391F9F">
            <w:pPr>
              <w:ind w:left="540" w:hanging="450"/>
              <w:rPr>
                <w:rFonts w:ascii="Century Gothic" w:eastAsia="Century Gothic" w:hAnsi="Century Gothic" w:cs="Century Gothic"/>
                <w:color w:val="001D35"/>
                <w:sz w:val="20"/>
                <w:szCs w:val="20"/>
              </w:rPr>
            </w:pPr>
            <w:r w:rsidRPr="00D21F0E">
              <w:rPr>
                <w:rFonts w:ascii="Century Gothic" w:eastAsia="Century Gothic" w:hAnsi="Century Gothic" w:cs="Century Gothic"/>
                <w:color w:val="000000"/>
              </w:rPr>
              <w:t xml:space="preserve">LT2: </w:t>
            </w:r>
            <w:r w:rsidR="00F65D55" w:rsidRPr="00D21F0E">
              <w:rPr>
                <w:rFonts w:ascii="Chalkboard" w:hAnsi="Chalkboard"/>
                <w:color w:val="000000"/>
                <w:sz w:val="20"/>
                <w:szCs w:val="20"/>
              </w:rPr>
              <w:t>How does the main character change from the beginning to the end of the story, and what events or experiences cause this change? Use examples from the text to support your answer</w:t>
            </w:r>
            <w:r w:rsidR="00252979" w:rsidRPr="00D21F0E">
              <w:rPr>
                <w:rFonts w:ascii="Chalkboard" w:hAnsi="Chalkboard"/>
                <w:color w:val="000000"/>
                <w:sz w:val="20"/>
                <w:szCs w:val="20"/>
              </w:rPr>
              <w:t>. (DOK 2)</w:t>
            </w:r>
          </w:p>
          <w:p w14:paraId="62D72A03" w14:textId="68DC141D" w:rsidR="00391F9F" w:rsidRPr="00D21F0E" w:rsidRDefault="00391F9F" w:rsidP="00391F9F">
            <w:pPr>
              <w:ind w:left="540" w:hanging="450"/>
              <w:rPr>
                <w:rFonts w:ascii="Century Gothic" w:eastAsia="Century Gothic" w:hAnsi="Century Gothic" w:cs="Century Gothic"/>
                <w:color w:val="001D35"/>
              </w:rPr>
            </w:pPr>
            <w:r w:rsidRPr="00D21F0E">
              <w:rPr>
                <w:rFonts w:ascii="Century Gothic" w:eastAsia="Century Gothic" w:hAnsi="Century Gothic" w:cs="Century Gothic"/>
                <w:color w:val="000000"/>
              </w:rPr>
              <w:t xml:space="preserve">LT3: </w:t>
            </w:r>
            <w:r w:rsidR="00F65D55" w:rsidRPr="00D21F0E">
              <w:rPr>
                <w:rFonts w:ascii="Chalkboard" w:hAnsi="Chalkboard"/>
                <w:color w:val="000000"/>
                <w:sz w:val="20"/>
                <w:szCs w:val="20"/>
              </w:rPr>
              <w:t>Choose a key scene from the text where two or more characters interact in a meaningful way. Analyze how their words, actions, and reactions reveal deeper aspects of their personalities, motivations, or relationships. How does this interaction contribute to the overall theme or conflict of the story? Use specific evidence from the text to support your analysis.</w:t>
            </w:r>
            <w:r w:rsidR="00252979" w:rsidRPr="00D21F0E">
              <w:rPr>
                <w:rFonts w:ascii="Chalkboard" w:hAnsi="Chalkboard"/>
                <w:color w:val="000000"/>
                <w:sz w:val="20"/>
                <w:szCs w:val="20"/>
              </w:rPr>
              <w:t xml:space="preserve"> (DOK 3)</w:t>
            </w:r>
          </w:p>
          <w:p w14:paraId="3D81F4BC" w14:textId="2EC06036" w:rsidR="00233603" w:rsidRPr="00391F9F" w:rsidRDefault="00391F9F" w:rsidP="00391F9F">
            <w:pPr>
              <w:ind w:left="540" w:hanging="450"/>
              <w:rPr>
                <w:rFonts w:ascii="Century Gothic" w:eastAsia="Century Gothic" w:hAnsi="Century Gothic" w:cs="Century Gothic"/>
                <w:color w:val="000000"/>
              </w:rPr>
            </w:pPr>
            <w:r w:rsidRPr="00D21F0E">
              <w:rPr>
                <w:rFonts w:ascii="Century Gothic" w:eastAsia="Century Gothic" w:hAnsi="Century Gothic" w:cs="Century Gothic"/>
                <w:color w:val="000000"/>
              </w:rPr>
              <w:t xml:space="preserve">LT4: </w:t>
            </w:r>
            <w:r w:rsidR="00F65D55" w:rsidRPr="00D21F0E">
              <w:rPr>
                <w:rFonts w:ascii="Chalkboard" w:hAnsi="Chalkboard"/>
                <w:color w:val="000000"/>
                <w:sz w:val="20"/>
                <w:szCs w:val="20"/>
              </w:rPr>
              <w:t>Explain how one important decision made by a character affects the direction of the plot or helps reveal a central theme of the story. Use details from the text to support your explanation.</w:t>
            </w:r>
            <w:r w:rsidR="00252979" w:rsidRPr="00D21F0E">
              <w:rPr>
                <w:rFonts w:ascii="Chalkboard" w:hAnsi="Chalkboard"/>
                <w:color w:val="000000"/>
                <w:sz w:val="20"/>
                <w:szCs w:val="20"/>
              </w:rPr>
              <w:t xml:space="preserve"> (DOK 3)</w:t>
            </w:r>
          </w:p>
        </w:tc>
      </w:tr>
    </w:tbl>
    <w:p w14:paraId="54947A38" w14:textId="77777777" w:rsidR="00233603" w:rsidRDefault="00233603">
      <w:pPr>
        <w:rPr>
          <w:color w:val="0000FF"/>
          <w:sz w:val="10"/>
          <w:szCs w:val="10"/>
        </w:rPr>
      </w:pPr>
    </w:p>
    <w:p w14:paraId="5F219307" w14:textId="77777777" w:rsidR="00233603" w:rsidRPr="000004C1" w:rsidRDefault="00000000">
      <w:pPr>
        <w:spacing w:before="200"/>
        <w:rPr>
          <w:sz w:val="20"/>
          <w:szCs w:val="20"/>
        </w:rPr>
      </w:pPr>
      <w:r w:rsidRPr="000004C1">
        <w:rPr>
          <w:color w:val="0000FF"/>
          <w:sz w:val="20"/>
          <w:szCs w:val="20"/>
        </w:rPr>
        <w:t>What instructional strategies will be used to ensure students will learn?  How will we keep them engaged?</w:t>
      </w:r>
      <w:r w:rsidRPr="000004C1">
        <w:rPr>
          <w:sz w:val="20"/>
          <w:szCs w:val="20"/>
        </w:rPr>
        <w:t xml:space="preserve"> (Think-Pair-Share, Alpha-Sort, 4-Corners)</w:t>
      </w:r>
    </w:p>
    <w:tbl>
      <w:tblPr>
        <w:tblStyle w:val="a4"/>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33603" w14:paraId="728AAC38" w14:textId="77777777">
        <w:trPr>
          <w:jc w:val="center"/>
        </w:trPr>
        <w:tc>
          <w:tcPr>
            <w:tcW w:w="10800" w:type="dxa"/>
            <w:tcMar>
              <w:top w:w="100" w:type="dxa"/>
              <w:left w:w="100" w:type="dxa"/>
              <w:bottom w:w="100" w:type="dxa"/>
              <w:right w:w="100" w:type="dxa"/>
            </w:tcMar>
          </w:tcPr>
          <w:p w14:paraId="261267D5" w14:textId="77777777" w:rsidR="00233603" w:rsidRPr="000004C1" w:rsidRDefault="00000000">
            <w:pPr>
              <w:widowControl w:val="0"/>
              <w:pBdr>
                <w:top w:val="nil"/>
                <w:left w:val="nil"/>
                <w:bottom w:val="nil"/>
                <w:right w:val="nil"/>
                <w:between w:val="nil"/>
              </w:pBdr>
              <w:spacing w:line="240" w:lineRule="auto"/>
              <w:rPr>
                <w:b/>
                <w:sz w:val="20"/>
                <w:szCs w:val="20"/>
              </w:rPr>
            </w:pPr>
            <w:r w:rsidRPr="000004C1">
              <w:rPr>
                <w:b/>
                <w:sz w:val="20"/>
                <w:szCs w:val="20"/>
              </w:rPr>
              <w:t>Instructional Strategies:</w:t>
            </w:r>
          </w:p>
          <w:p w14:paraId="2B262C9F" w14:textId="32BB8416" w:rsidR="00233603" w:rsidRPr="00F65D55" w:rsidRDefault="00000000">
            <w:pPr>
              <w:widowControl w:val="0"/>
              <w:pBdr>
                <w:top w:val="nil"/>
                <w:left w:val="nil"/>
                <w:bottom w:val="nil"/>
                <w:right w:val="nil"/>
                <w:between w:val="nil"/>
              </w:pBdr>
              <w:spacing w:line="240" w:lineRule="auto"/>
              <w:jc w:val="center"/>
              <w:rPr>
                <w:iCs/>
                <w:color w:val="000000" w:themeColor="text1"/>
                <w:sz w:val="24"/>
                <w:szCs w:val="24"/>
              </w:rPr>
            </w:pPr>
            <w:r w:rsidRPr="000004C1">
              <w:rPr>
                <w:i/>
                <w:color w:val="C00000"/>
                <w:sz w:val="20"/>
                <w:szCs w:val="20"/>
              </w:rPr>
              <w:t>Thinking Routines</w:t>
            </w:r>
            <w:r w:rsidR="00F65D55" w:rsidRPr="000004C1">
              <w:rPr>
                <w:i/>
                <w:color w:val="000000" w:themeColor="text1"/>
                <w:sz w:val="20"/>
                <w:szCs w:val="20"/>
              </w:rPr>
              <w:t xml:space="preserve">: </w:t>
            </w:r>
            <w:r w:rsidR="00F65D55" w:rsidRPr="000004C1">
              <w:rPr>
                <w:iCs/>
                <w:color w:val="000000" w:themeColor="text1"/>
                <w:sz w:val="20"/>
                <w:szCs w:val="20"/>
              </w:rPr>
              <w:t>Explanation Game; Fan the Cards; Think, Puzzle Explore</w:t>
            </w:r>
          </w:p>
        </w:tc>
      </w:tr>
    </w:tbl>
    <w:p w14:paraId="4CFDE617" w14:textId="77777777" w:rsidR="00233603" w:rsidRDefault="00233603">
      <w:pPr>
        <w:spacing w:line="240" w:lineRule="auto"/>
        <w:rPr>
          <w:color w:val="0000FF"/>
          <w:sz w:val="10"/>
          <w:szCs w:val="10"/>
        </w:rPr>
      </w:pPr>
    </w:p>
    <w:p w14:paraId="4370E309" w14:textId="77777777" w:rsidR="00233603" w:rsidRDefault="00000000">
      <w:pPr>
        <w:spacing w:before="200"/>
        <w:rPr>
          <w:sz w:val="24"/>
          <w:szCs w:val="24"/>
        </w:rPr>
      </w:pPr>
      <w:r>
        <w:rPr>
          <w:color w:val="0000FF"/>
          <w:sz w:val="24"/>
          <w:szCs w:val="24"/>
        </w:rPr>
        <w:t xml:space="preserve">What materials and resources need to be gathered?  Where are they found? </w:t>
      </w:r>
      <w:r>
        <w:rPr>
          <w:sz w:val="24"/>
          <w:szCs w:val="24"/>
        </w:rPr>
        <w:t xml:space="preserve"> (Unit numbers, page-numbers, copies, slides, games, etc.)</w:t>
      </w:r>
    </w:p>
    <w:tbl>
      <w:tblPr>
        <w:tblStyle w:val="a5"/>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233603" w14:paraId="063B8682" w14:textId="77777777">
        <w:trPr>
          <w:jc w:val="center"/>
        </w:trPr>
        <w:tc>
          <w:tcPr>
            <w:tcW w:w="10800" w:type="dxa"/>
            <w:tcMar>
              <w:top w:w="100" w:type="dxa"/>
              <w:left w:w="100" w:type="dxa"/>
              <w:bottom w:w="100" w:type="dxa"/>
              <w:right w:w="100" w:type="dxa"/>
            </w:tcMar>
          </w:tcPr>
          <w:p w14:paraId="5CC2B293" w14:textId="77777777" w:rsidR="00233603" w:rsidRDefault="00000000">
            <w:pPr>
              <w:widowControl w:val="0"/>
              <w:pBdr>
                <w:top w:val="nil"/>
                <w:left w:val="nil"/>
                <w:bottom w:val="nil"/>
                <w:right w:val="nil"/>
                <w:between w:val="nil"/>
              </w:pBdr>
              <w:spacing w:line="240" w:lineRule="auto"/>
              <w:rPr>
                <w:b/>
                <w:sz w:val="24"/>
                <w:szCs w:val="24"/>
              </w:rPr>
            </w:pPr>
            <w:r>
              <w:rPr>
                <w:b/>
                <w:sz w:val="24"/>
                <w:szCs w:val="24"/>
              </w:rPr>
              <w:t>Resources:</w:t>
            </w:r>
          </w:p>
          <w:p w14:paraId="3449973B" w14:textId="77777777" w:rsidR="00233603" w:rsidRDefault="00233603">
            <w:pPr>
              <w:widowControl w:val="0"/>
              <w:pBdr>
                <w:top w:val="nil"/>
                <w:left w:val="nil"/>
                <w:bottom w:val="nil"/>
                <w:right w:val="nil"/>
                <w:between w:val="nil"/>
              </w:pBdr>
              <w:spacing w:line="240" w:lineRule="auto"/>
              <w:jc w:val="center"/>
              <w:rPr>
                <w:sz w:val="24"/>
                <w:szCs w:val="24"/>
              </w:rPr>
            </w:pPr>
          </w:p>
        </w:tc>
      </w:tr>
    </w:tbl>
    <w:p w14:paraId="34A3D510" w14:textId="77777777" w:rsidR="00233603" w:rsidRDefault="00233603">
      <w:pPr>
        <w:rPr>
          <w:sz w:val="13"/>
          <w:szCs w:val="13"/>
        </w:rPr>
      </w:pPr>
    </w:p>
    <w:p w14:paraId="46F7215B" w14:textId="77777777" w:rsidR="00391F9F" w:rsidRPr="00391F9F" w:rsidRDefault="00391F9F">
      <w:pPr>
        <w:rPr>
          <w:color w:val="0000FF"/>
          <w:sz w:val="10"/>
          <w:szCs w:val="10"/>
        </w:rPr>
      </w:pPr>
    </w:p>
    <w:p w14:paraId="02654613" w14:textId="20028833" w:rsidR="00233603" w:rsidRPr="00391F9F" w:rsidRDefault="00391F9F">
      <w:pPr>
        <w:rPr>
          <w:color w:val="0000FF"/>
          <w:sz w:val="24"/>
          <w:szCs w:val="24"/>
        </w:rPr>
      </w:pPr>
      <w:r w:rsidRPr="00391F9F">
        <w:rPr>
          <w:color w:val="0000FF"/>
          <w:sz w:val="24"/>
          <w:szCs w:val="24"/>
        </w:rPr>
        <w:t>What will we do for students who have still not learned? How will we extend learning for students</w:t>
      </w:r>
      <w:r>
        <w:rPr>
          <w:color w:val="0000FF"/>
          <w:sz w:val="24"/>
          <w:szCs w:val="24"/>
        </w:rPr>
        <w:t xml:space="preserve"> who know it</w:t>
      </w:r>
      <w:r w:rsidRPr="00391F9F">
        <w:rPr>
          <w:color w:val="0000FF"/>
          <w:sz w:val="24"/>
          <w:szCs w:val="24"/>
        </w:rPr>
        <w:t>?</w:t>
      </w:r>
    </w:p>
    <w:tbl>
      <w:tblPr>
        <w:tblStyle w:val="TableGrid"/>
        <w:tblW w:w="0" w:type="auto"/>
        <w:tblLook w:val="04A0" w:firstRow="1" w:lastRow="0" w:firstColumn="1" w:lastColumn="0" w:noHBand="0" w:noVBand="1"/>
      </w:tblPr>
      <w:tblGrid>
        <w:gridCol w:w="10790"/>
      </w:tblGrid>
      <w:tr w:rsidR="00391F9F" w14:paraId="09BE0E53" w14:textId="77777777" w:rsidTr="00346E5F">
        <w:tc>
          <w:tcPr>
            <w:tcW w:w="10790" w:type="dxa"/>
            <w:vAlign w:val="center"/>
          </w:tcPr>
          <w:p w14:paraId="0FEFBF3B" w14:textId="77777777" w:rsidR="00391F9F" w:rsidRPr="00346E5F" w:rsidRDefault="00391F9F" w:rsidP="00346E5F">
            <w:pPr>
              <w:jc w:val="center"/>
              <w:rPr>
                <w:b/>
                <w:color w:val="C00000"/>
                <w:sz w:val="10"/>
                <w:szCs w:val="10"/>
              </w:rPr>
            </w:pPr>
          </w:p>
          <w:p w14:paraId="5CCEEF45" w14:textId="466310C5" w:rsidR="00391F9F" w:rsidRPr="00346E5F" w:rsidRDefault="00346E5F" w:rsidP="00346E5F">
            <w:pPr>
              <w:jc w:val="center"/>
              <w:rPr>
                <w:bCs/>
                <w:i/>
                <w:iCs/>
                <w:color w:val="C00000"/>
                <w:sz w:val="20"/>
                <w:szCs w:val="20"/>
              </w:rPr>
            </w:pPr>
            <w:r w:rsidRPr="00346E5F">
              <w:rPr>
                <w:bCs/>
                <w:i/>
                <w:iCs/>
                <w:color w:val="C00000"/>
                <w:sz w:val="20"/>
                <w:szCs w:val="20"/>
              </w:rPr>
              <w:t>See Guided Group sample</w:t>
            </w:r>
          </w:p>
        </w:tc>
      </w:tr>
    </w:tbl>
    <w:p w14:paraId="311D5AF2" w14:textId="77777777" w:rsidR="00391F9F" w:rsidRPr="00391F9F" w:rsidRDefault="00391F9F">
      <w:pPr>
        <w:rPr>
          <w:b/>
          <w:color w:val="C00000"/>
        </w:rPr>
      </w:pPr>
    </w:p>
    <w:p w14:paraId="6F04F233" w14:textId="77777777" w:rsidR="00391F9F" w:rsidRDefault="00391F9F">
      <w:pPr>
        <w:rPr>
          <w:b/>
          <w:color w:val="C00000"/>
          <w:sz w:val="32"/>
          <w:szCs w:val="32"/>
        </w:rPr>
      </w:pPr>
    </w:p>
    <w:p w14:paraId="5D1FE0A2" w14:textId="77777777" w:rsidR="00391F9F" w:rsidRDefault="00391F9F">
      <w:pPr>
        <w:rPr>
          <w:color w:val="000000"/>
          <w:sz w:val="13"/>
          <w:szCs w:val="13"/>
        </w:rPr>
      </w:pPr>
    </w:p>
    <w:p w14:paraId="7A549712" w14:textId="77777777" w:rsidR="00233603" w:rsidRDefault="00000000">
      <w:pPr>
        <w:rPr>
          <w:b/>
          <w:color w:val="C00000"/>
          <w:sz w:val="32"/>
          <w:szCs w:val="32"/>
        </w:rPr>
      </w:pPr>
      <w:r>
        <w:rPr>
          <w:b/>
          <w:color w:val="C00000"/>
          <w:sz w:val="32"/>
          <w:szCs w:val="32"/>
        </w:rPr>
        <w:t>Possible Diagnostic Formative Assessment (DFA)</w:t>
      </w:r>
    </w:p>
    <w:p w14:paraId="6C04C734" w14:textId="77777777" w:rsidR="00A62CD9" w:rsidRPr="00A62CD9" w:rsidRDefault="00A62CD9">
      <w:pPr>
        <w:rPr>
          <w:b/>
          <w:color w:val="C00000"/>
          <w:sz w:val="18"/>
          <w:szCs w:val="18"/>
        </w:rPr>
      </w:pPr>
    </w:p>
    <w:p w14:paraId="5B099BA0" w14:textId="133A36DC" w:rsidR="00A62CD9" w:rsidRPr="00A62CD9" w:rsidRDefault="00A62CD9">
      <w:pPr>
        <w:rPr>
          <w:b/>
          <w:color w:val="000000" w:themeColor="text1"/>
          <w:sz w:val="24"/>
          <w:szCs w:val="24"/>
        </w:rPr>
      </w:pPr>
      <w:r w:rsidRPr="00A62CD9">
        <w:rPr>
          <w:b/>
          <w:color w:val="000000" w:themeColor="text1"/>
          <w:sz w:val="24"/>
          <w:szCs w:val="24"/>
        </w:rPr>
        <w:t>The Edge of the Canyon</w:t>
      </w:r>
    </w:p>
    <w:p w14:paraId="71AFA001" w14:textId="77777777"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themeColor="text1"/>
          <w:sz w:val="20"/>
          <w:szCs w:val="20"/>
        </w:rPr>
        <w:t>Page County, Arizona, was kn</w:t>
      </w:r>
      <w:r w:rsidRPr="00A62CD9">
        <w:rPr>
          <w:rFonts w:ascii="Century Gothic" w:hAnsi="Century Gothic"/>
          <w:color w:val="000000"/>
          <w:sz w:val="20"/>
          <w:szCs w:val="20"/>
        </w:rPr>
        <w:t>own for its red rock canyons, blistering summers, and quiet, dust-swept towns. For 14-year-old Eli Sandoval, it was a place he couldn’t wait to leave.</w:t>
      </w:r>
    </w:p>
    <w:p w14:paraId="799A4849" w14:textId="77777777"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lastRenderedPageBreak/>
        <w:t>Eli had always felt out of step with the rest of the students at Antelope High. While most kids spent weekends dirt biking or fishing at Lake Powell, Eli holed up in the library reading mystery novels and sketching imaginary maps of places far from Page County. His dad, a park ranger who worked long hours in the canyons, often reminded him,</w:t>
      </w:r>
      <w:r w:rsidRPr="00A62CD9">
        <w:rPr>
          <w:rStyle w:val="apple-converted-space"/>
          <w:rFonts w:ascii="Century Gothic" w:hAnsi="Century Gothic"/>
          <w:color w:val="000000"/>
          <w:sz w:val="20"/>
          <w:szCs w:val="20"/>
        </w:rPr>
        <w:t> </w:t>
      </w:r>
      <w:r w:rsidRPr="00A62CD9">
        <w:rPr>
          <w:rStyle w:val="Emphasis"/>
          <w:rFonts w:ascii="Century Gothic" w:hAnsi="Century Gothic"/>
          <w:color w:val="000000"/>
          <w:sz w:val="20"/>
          <w:szCs w:val="20"/>
        </w:rPr>
        <w:t>“You’re lucky to live somewhere this beautiful.”</w:t>
      </w:r>
      <w:r w:rsidRPr="00A62CD9">
        <w:rPr>
          <w:rStyle w:val="apple-converted-space"/>
          <w:rFonts w:ascii="Century Gothic" w:hAnsi="Century Gothic"/>
          <w:color w:val="000000"/>
          <w:sz w:val="20"/>
          <w:szCs w:val="20"/>
        </w:rPr>
        <w:t> </w:t>
      </w:r>
      <w:r w:rsidRPr="00A62CD9">
        <w:rPr>
          <w:rFonts w:ascii="Century Gothic" w:hAnsi="Century Gothic"/>
          <w:color w:val="000000"/>
          <w:sz w:val="20"/>
          <w:szCs w:val="20"/>
        </w:rPr>
        <w:t>Eli would nod, but inside, he felt trapped—like a cactus in a glass case.</w:t>
      </w:r>
    </w:p>
    <w:p w14:paraId="2ED41760" w14:textId="69E6F944"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t xml:space="preserve">Everything changed when Ms. Raymond, the new English teacher, assigned a group project on "place and identity." Eli was paired with Lila Johnson, the most outgoing girl in school and captain of the junior hiking club. She was everything Eli </w:t>
      </w:r>
      <w:r w:rsidR="00AB3344" w:rsidRPr="00A62CD9">
        <w:rPr>
          <w:rFonts w:ascii="Century Gothic" w:hAnsi="Century Gothic"/>
          <w:color w:val="000000"/>
          <w:sz w:val="20"/>
          <w:szCs w:val="20"/>
        </w:rPr>
        <w:t>wasn’t</w:t>
      </w:r>
      <w:r w:rsidRPr="00A62CD9">
        <w:rPr>
          <w:rFonts w:ascii="Century Gothic" w:hAnsi="Century Gothic"/>
          <w:color w:val="000000"/>
          <w:sz w:val="20"/>
          <w:szCs w:val="20"/>
        </w:rPr>
        <w:t xml:space="preserve"> loud, confident, and utterly in love with the Arizona wilderness.</w:t>
      </w:r>
    </w:p>
    <w:p w14:paraId="19918549" w14:textId="77777777"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t>At first, Eli resented the pairing. Lila insisted they hike Horseshoe Bend to “connect with the landscape.” Eli wanted to write a poem instead. They argued—often. Lila accused Eli of being afraid to get out of his comfort zone. Eli said Lila didn’t understand what it meant to feel</w:t>
      </w:r>
      <w:r w:rsidRPr="00A62CD9">
        <w:rPr>
          <w:rStyle w:val="apple-converted-space"/>
          <w:rFonts w:ascii="Century Gothic" w:hAnsi="Century Gothic"/>
          <w:color w:val="000000"/>
          <w:sz w:val="20"/>
          <w:szCs w:val="20"/>
        </w:rPr>
        <w:t> </w:t>
      </w:r>
      <w:r w:rsidRPr="00A62CD9">
        <w:rPr>
          <w:rStyle w:val="Emphasis"/>
          <w:rFonts w:ascii="Century Gothic" w:hAnsi="Century Gothic"/>
          <w:color w:val="000000"/>
          <w:sz w:val="20"/>
          <w:szCs w:val="20"/>
        </w:rPr>
        <w:t>out of place</w:t>
      </w:r>
      <w:r w:rsidRPr="00A62CD9">
        <w:rPr>
          <w:rFonts w:ascii="Century Gothic" w:hAnsi="Century Gothic"/>
          <w:color w:val="000000"/>
          <w:sz w:val="20"/>
          <w:szCs w:val="20"/>
        </w:rPr>
        <w:t>. But as the project continued, something unexpected happened: they began to listen to each other.</w:t>
      </w:r>
    </w:p>
    <w:p w14:paraId="7EB2F8F7" w14:textId="77777777"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t>Lila admitted that she pushed people away because she was afraid of being left, like her older brother who had moved to Flagstaff and rarely called. Eli confessed that he didn’t hate Page County—he just didn’t know how to belong there. Slowly, their conflicting motivations started to shift. Lila became more thoughtful, and Eli began to take risks—small ones, like leading part of their group presentation, and eventually, joining her on that hike.</w:t>
      </w:r>
    </w:p>
    <w:p w14:paraId="33060575" w14:textId="77777777" w:rsidR="00A62CD9" w:rsidRPr="00A62CD9" w:rsidRDefault="00A62CD9" w:rsidP="00A62CD9">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t>Standing at the edge of the canyon, Eli saw the landscape not as a prison, but a possibility. He realized that identity wasn’t just where you were from—it was how you chose to grow within it. The project earned them an A, but more importantly, it sparked a friendship that surprised them both.</w:t>
      </w:r>
    </w:p>
    <w:p w14:paraId="64147238" w14:textId="039B23DD" w:rsidR="00A62CD9" w:rsidRPr="00100424" w:rsidRDefault="00A62CD9" w:rsidP="00100424">
      <w:pPr>
        <w:pStyle w:val="NormalWeb"/>
        <w:spacing w:line="276" w:lineRule="auto"/>
        <w:rPr>
          <w:rFonts w:ascii="Century Gothic" w:hAnsi="Century Gothic"/>
          <w:color w:val="000000"/>
          <w:sz w:val="20"/>
          <w:szCs w:val="20"/>
        </w:rPr>
      </w:pPr>
      <w:r w:rsidRPr="00A62CD9">
        <w:rPr>
          <w:rFonts w:ascii="Century Gothic" w:hAnsi="Century Gothic"/>
          <w:color w:val="000000"/>
          <w:sz w:val="20"/>
          <w:szCs w:val="20"/>
        </w:rPr>
        <w:t>By the end of the school year, Eli wasn’t in such a hurry to leave Page County. He had started sketching real maps—ones that included winding trails and canyon paths—and thinking maybe, just maybe, he could make a life there after all.</w:t>
      </w:r>
    </w:p>
    <w:p w14:paraId="18A518BA" w14:textId="132E9106" w:rsidR="00A62CD9" w:rsidRPr="00100424" w:rsidRDefault="00A62CD9" w:rsidP="00A62CD9">
      <w:pPr>
        <w:rPr>
          <w:rFonts w:ascii="Century Gothic" w:eastAsia="Century Gothic" w:hAnsi="Century Gothic" w:cs="Century Gothic"/>
        </w:rPr>
      </w:pPr>
      <w:r w:rsidRPr="00356C7A">
        <w:rPr>
          <w:rFonts w:ascii="Century Gothic" w:eastAsia="Century Gothic" w:hAnsi="Century Gothic" w:cs="Century Gothic"/>
          <w:b/>
        </w:rPr>
        <w:t xml:space="preserve">Item #1: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sidRPr="00356C7A">
        <w:rPr>
          <w:rFonts w:ascii="Century Gothic" w:eastAsia="Century Gothic" w:hAnsi="Century Gothic" w:cs="Century Gothic"/>
          <w:b/>
          <w:color w:val="FF0000"/>
        </w:rPr>
        <w:t>0</w:t>
      </w:r>
      <w:r w:rsidRPr="00356C7A">
        <w:rPr>
          <w:rFonts w:ascii="Century Gothic" w:eastAsia="Century Gothic" w:hAnsi="Century Gothic" w:cs="Century Gothic"/>
        </w:rPr>
        <w:t xml:space="preserve"> (Flashback to </w:t>
      </w:r>
      <w:r>
        <w:rPr>
          <w:rFonts w:ascii="Century Gothic" w:eastAsia="Century Gothic" w:hAnsi="Century Gothic" w:cs="Century Gothic"/>
        </w:rPr>
        <w:t>8.RL.</w:t>
      </w:r>
      <w:r w:rsidR="00EC5944">
        <w:rPr>
          <w:rFonts w:ascii="Century Gothic" w:eastAsia="Century Gothic" w:hAnsi="Century Gothic" w:cs="Century Gothic"/>
        </w:rPr>
        <w:t>1.C</w:t>
      </w:r>
      <w:r w:rsidRPr="00356C7A">
        <w:rPr>
          <w:rFonts w:ascii="Century Gothic" w:eastAsia="Century Gothic" w:hAnsi="Century Gothic" w:cs="Century Gothic"/>
        </w:rPr>
        <w:t>)</w:t>
      </w:r>
    </w:p>
    <w:p w14:paraId="10B26713" w14:textId="74396B2C" w:rsidR="00A62CD9" w:rsidRDefault="00A62CD9" w:rsidP="00A62CD9">
      <w:pPr>
        <w:spacing w:before="200"/>
        <w:rPr>
          <w:rFonts w:ascii="Century Gothic" w:hAnsi="Century Gothic"/>
        </w:rPr>
      </w:pPr>
      <w:r>
        <w:tab/>
      </w:r>
      <w:r w:rsidR="00346714">
        <w:rPr>
          <w:rFonts w:ascii="Century Gothic" w:hAnsi="Century Gothic"/>
        </w:rPr>
        <w:t>What are Eli’s interests at the beginning of the story?</w:t>
      </w:r>
    </w:p>
    <w:tbl>
      <w:tblPr>
        <w:tblStyle w:val="TableGrid"/>
        <w:tblW w:w="0" w:type="auto"/>
        <w:tblInd w:w="715" w:type="dxa"/>
        <w:tblLook w:val="04A0" w:firstRow="1" w:lastRow="0" w:firstColumn="1" w:lastColumn="0" w:noHBand="0" w:noVBand="1"/>
      </w:tblPr>
      <w:tblGrid>
        <w:gridCol w:w="9450"/>
      </w:tblGrid>
      <w:tr w:rsidR="00346714" w14:paraId="09DA3441" w14:textId="77777777" w:rsidTr="00346714">
        <w:tc>
          <w:tcPr>
            <w:tcW w:w="9450" w:type="dxa"/>
          </w:tcPr>
          <w:p w14:paraId="60F749E1" w14:textId="77777777" w:rsidR="00346714" w:rsidRDefault="00346714" w:rsidP="00A62CD9">
            <w:pPr>
              <w:spacing w:before="200"/>
              <w:rPr>
                <w:rFonts w:ascii="Century Gothic" w:hAnsi="Century Gothic"/>
              </w:rPr>
            </w:pPr>
          </w:p>
        </w:tc>
      </w:tr>
    </w:tbl>
    <w:p w14:paraId="781A1848" w14:textId="77777777" w:rsidR="00346714" w:rsidRPr="00100424" w:rsidRDefault="00346714" w:rsidP="00A62CD9">
      <w:pPr>
        <w:spacing w:before="200"/>
        <w:rPr>
          <w:rFonts w:ascii="Century Gothic" w:hAnsi="Century Gothic"/>
          <w:sz w:val="10"/>
          <w:szCs w:val="10"/>
        </w:rPr>
      </w:pPr>
    </w:p>
    <w:p w14:paraId="503D50C9" w14:textId="6405E4EF" w:rsidR="00346714" w:rsidRDefault="00346714" w:rsidP="00A62CD9">
      <w:pPr>
        <w:spacing w:before="200"/>
        <w:rPr>
          <w:rFonts w:ascii="Century Gothic" w:hAnsi="Century Gothic"/>
        </w:rPr>
      </w:pPr>
      <w:r w:rsidRPr="00356C7A">
        <w:rPr>
          <w:rFonts w:ascii="Century Gothic" w:eastAsia="Century Gothic" w:hAnsi="Century Gothic" w:cs="Century Gothic"/>
          <w:b/>
        </w:rPr>
        <w:t>Item #</w:t>
      </w:r>
      <w:r>
        <w:rPr>
          <w:rFonts w:ascii="Century Gothic" w:eastAsia="Century Gothic" w:hAnsi="Century Gothic" w:cs="Century Gothic"/>
          <w:b/>
        </w:rPr>
        <w:t>2</w:t>
      </w:r>
      <w:r w:rsidRPr="00356C7A">
        <w:rPr>
          <w:rFonts w:ascii="Century Gothic" w:eastAsia="Century Gothic" w:hAnsi="Century Gothic" w:cs="Century Gothic"/>
          <w:b/>
        </w:rPr>
        <w:t xml:space="preserve">: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Pr>
          <w:rFonts w:ascii="Century Gothic" w:eastAsia="Century Gothic" w:hAnsi="Century Gothic" w:cs="Century Gothic"/>
          <w:b/>
          <w:color w:val="FF0000"/>
        </w:rPr>
        <w:t>1</w:t>
      </w:r>
    </w:p>
    <w:p w14:paraId="02A2B901" w14:textId="23A06854" w:rsidR="00346714" w:rsidRPr="00346714" w:rsidRDefault="00346714" w:rsidP="00346714">
      <w:pPr>
        <w:pStyle w:val="NormalWeb"/>
        <w:ind w:left="720"/>
        <w:rPr>
          <w:rFonts w:ascii="Century Gothic" w:hAnsi="Century Gothic"/>
          <w:color w:val="000000"/>
          <w:sz w:val="22"/>
          <w:szCs w:val="22"/>
        </w:rPr>
      </w:pPr>
      <w:r w:rsidRPr="00346714">
        <w:rPr>
          <w:rStyle w:val="Strong"/>
          <w:rFonts w:ascii="Century Gothic" w:hAnsi="Century Gothic"/>
          <w:b w:val="0"/>
          <w:bCs w:val="0"/>
          <w:color w:val="000000"/>
          <w:sz w:val="22"/>
          <w:szCs w:val="22"/>
        </w:rPr>
        <w:t>Which of the following best describes how Eli’s relationship with Lila contributes to the development of his character and the advancement of the plot?</w:t>
      </w:r>
    </w:p>
    <w:p w14:paraId="1F1B5876" w14:textId="77777777" w:rsidR="00346714" w:rsidRDefault="00346714" w:rsidP="00346714">
      <w:pPr>
        <w:pStyle w:val="NormalWeb"/>
        <w:numPr>
          <w:ilvl w:val="0"/>
          <w:numId w:val="3"/>
        </w:numPr>
        <w:ind w:left="990"/>
        <w:rPr>
          <w:rFonts w:ascii="Century Gothic" w:hAnsi="Century Gothic"/>
          <w:color w:val="000000"/>
          <w:sz w:val="22"/>
          <w:szCs w:val="22"/>
        </w:rPr>
      </w:pPr>
      <w:r w:rsidRPr="00346714">
        <w:rPr>
          <w:rFonts w:ascii="Century Gothic" w:hAnsi="Century Gothic"/>
          <w:color w:val="000000"/>
          <w:sz w:val="22"/>
          <w:szCs w:val="22"/>
        </w:rPr>
        <w:t>Their friendship distracts Eli from his goals, showing that relationships can be a source of conflict in a story.</w:t>
      </w:r>
    </w:p>
    <w:p w14:paraId="13961068" w14:textId="77777777" w:rsidR="00346714" w:rsidRDefault="00346714" w:rsidP="00346714">
      <w:pPr>
        <w:pStyle w:val="NormalWeb"/>
        <w:numPr>
          <w:ilvl w:val="0"/>
          <w:numId w:val="3"/>
        </w:numPr>
        <w:ind w:left="990"/>
        <w:rPr>
          <w:rFonts w:ascii="Century Gothic" w:hAnsi="Century Gothic"/>
          <w:color w:val="000000"/>
          <w:sz w:val="22"/>
          <w:szCs w:val="22"/>
        </w:rPr>
      </w:pPr>
      <w:r w:rsidRPr="00346714">
        <w:rPr>
          <w:rFonts w:ascii="Century Gothic" w:hAnsi="Century Gothic"/>
          <w:color w:val="000000"/>
          <w:sz w:val="22"/>
          <w:szCs w:val="22"/>
        </w:rPr>
        <w:t>Lila challenges Eli’s perspective, encouraging him to step out of his comfort zone, which helps him grow and changes the direction of the story.</w:t>
      </w:r>
    </w:p>
    <w:p w14:paraId="561EB727" w14:textId="77777777" w:rsidR="00346714" w:rsidRDefault="00346714" w:rsidP="00346714">
      <w:pPr>
        <w:pStyle w:val="NormalWeb"/>
        <w:numPr>
          <w:ilvl w:val="0"/>
          <w:numId w:val="3"/>
        </w:numPr>
        <w:ind w:left="990"/>
        <w:rPr>
          <w:rFonts w:ascii="Century Gothic" w:hAnsi="Century Gothic"/>
          <w:color w:val="000000"/>
          <w:sz w:val="22"/>
          <w:szCs w:val="22"/>
        </w:rPr>
      </w:pPr>
      <w:r w:rsidRPr="00346714">
        <w:rPr>
          <w:rFonts w:ascii="Century Gothic" w:hAnsi="Century Gothic"/>
          <w:color w:val="000000"/>
          <w:sz w:val="22"/>
          <w:szCs w:val="22"/>
        </w:rPr>
        <w:t>Eli uses his dislike for Lila to focus more on academics, demonstrating that isolation leads to personal success.</w:t>
      </w:r>
    </w:p>
    <w:p w14:paraId="2616E2F0" w14:textId="73A9DA0A" w:rsidR="00346714" w:rsidRPr="00346714" w:rsidRDefault="00346714" w:rsidP="00346714">
      <w:pPr>
        <w:pStyle w:val="NormalWeb"/>
        <w:numPr>
          <w:ilvl w:val="0"/>
          <w:numId w:val="3"/>
        </w:numPr>
        <w:ind w:left="990"/>
        <w:rPr>
          <w:rFonts w:ascii="Century Gothic" w:hAnsi="Century Gothic"/>
          <w:color w:val="000000"/>
          <w:sz w:val="22"/>
          <w:szCs w:val="22"/>
        </w:rPr>
      </w:pPr>
      <w:r w:rsidRPr="00346714">
        <w:rPr>
          <w:rFonts w:ascii="Century Gothic" w:hAnsi="Century Gothic"/>
          <w:color w:val="000000"/>
          <w:sz w:val="22"/>
          <w:szCs w:val="22"/>
        </w:rPr>
        <w:t>Their group project fails, leading Eli to realize that he was right about Page County all along.</w:t>
      </w:r>
    </w:p>
    <w:p w14:paraId="1BEA5B42" w14:textId="1C456DB1" w:rsidR="008961C9" w:rsidRDefault="008961C9" w:rsidP="008961C9">
      <w:pPr>
        <w:spacing w:before="200"/>
        <w:rPr>
          <w:rFonts w:ascii="Century Gothic" w:hAnsi="Century Gothic"/>
        </w:rPr>
      </w:pPr>
      <w:r w:rsidRPr="00356C7A">
        <w:rPr>
          <w:rFonts w:ascii="Century Gothic" w:eastAsia="Century Gothic" w:hAnsi="Century Gothic" w:cs="Century Gothic"/>
          <w:b/>
        </w:rPr>
        <w:lastRenderedPageBreak/>
        <w:t>Item #</w:t>
      </w:r>
      <w:r w:rsidR="00337599">
        <w:rPr>
          <w:rFonts w:ascii="Century Gothic" w:eastAsia="Century Gothic" w:hAnsi="Century Gothic" w:cs="Century Gothic"/>
          <w:b/>
        </w:rPr>
        <w:t>3</w:t>
      </w:r>
      <w:r w:rsidRPr="00356C7A">
        <w:rPr>
          <w:rFonts w:ascii="Century Gothic" w:eastAsia="Century Gothic" w:hAnsi="Century Gothic" w:cs="Century Gothic"/>
          <w:b/>
        </w:rPr>
        <w:t xml:space="preserve">: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Pr>
          <w:rFonts w:ascii="Century Gothic" w:eastAsia="Century Gothic" w:hAnsi="Century Gothic" w:cs="Century Gothic"/>
          <w:b/>
          <w:color w:val="FF0000"/>
        </w:rPr>
        <w:t>2</w:t>
      </w:r>
    </w:p>
    <w:p w14:paraId="3AE0C82F" w14:textId="7D046C34" w:rsidR="00346714" w:rsidRPr="00337599" w:rsidRDefault="00337599" w:rsidP="00337599">
      <w:pPr>
        <w:spacing w:before="200"/>
        <w:ind w:left="630"/>
        <w:rPr>
          <w:rFonts w:ascii="Century Gothic" w:hAnsi="Century Gothic"/>
        </w:rPr>
      </w:pPr>
      <w:r w:rsidRPr="00337599">
        <w:rPr>
          <w:rFonts w:ascii="Century Gothic" w:hAnsi="Century Gothic"/>
          <w:color w:val="000000"/>
        </w:rPr>
        <w:t xml:space="preserve">How do Eli and Lila’s interactions throughout the story help each of them </w:t>
      </w:r>
      <w:proofErr w:type="gramStart"/>
      <w:r w:rsidRPr="00337599">
        <w:rPr>
          <w:rFonts w:ascii="Century Gothic" w:hAnsi="Century Gothic"/>
          <w:color w:val="000000"/>
        </w:rPr>
        <w:t>grow</w:t>
      </w:r>
      <w:proofErr w:type="gramEnd"/>
      <w:r w:rsidRPr="00337599">
        <w:rPr>
          <w:rFonts w:ascii="Century Gothic" w:hAnsi="Century Gothic"/>
          <w:color w:val="000000"/>
        </w:rPr>
        <w:t xml:space="preserve"> as characters, and how does their development contribute to the overall theme of identity and belonging? Use specific examples from the text to support your answer.</w:t>
      </w:r>
    </w:p>
    <w:tbl>
      <w:tblPr>
        <w:tblStyle w:val="TableGrid"/>
        <w:tblW w:w="0" w:type="auto"/>
        <w:tblInd w:w="625" w:type="dxa"/>
        <w:tblLook w:val="04A0" w:firstRow="1" w:lastRow="0" w:firstColumn="1" w:lastColumn="0" w:noHBand="0" w:noVBand="1"/>
      </w:tblPr>
      <w:tblGrid>
        <w:gridCol w:w="9630"/>
      </w:tblGrid>
      <w:tr w:rsidR="00337599" w14:paraId="76B5CDAD" w14:textId="77777777" w:rsidTr="00337599">
        <w:tc>
          <w:tcPr>
            <w:tcW w:w="9630" w:type="dxa"/>
          </w:tcPr>
          <w:p w14:paraId="4955AC0A" w14:textId="77777777" w:rsidR="00337599" w:rsidRDefault="00337599" w:rsidP="00A62CD9">
            <w:pPr>
              <w:spacing w:before="200"/>
              <w:rPr>
                <w:rFonts w:ascii="Century Gothic" w:hAnsi="Century Gothic"/>
              </w:rPr>
            </w:pPr>
          </w:p>
        </w:tc>
      </w:tr>
    </w:tbl>
    <w:p w14:paraId="4AE284A1" w14:textId="77777777" w:rsidR="00346714" w:rsidRDefault="00346714" w:rsidP="00A62CD9">
      <w:pPr>
        <w:spacing w:before="200"/>
        <w:rPr>
          <w:rFonts w:ascii="Century Gothic" w:hAnsi="Century Gothic"/>
        </w:rPr>
      </w:pPr>
    </w:p>
    <w:p w14:paraId="2C631A68" w14:textId="52B1302E" w:rsidR="00337599" w:rsidRDefault="00337599" w:rsidP="00337599">
      <w:pPr>
        <w:spacing w:before="200"/>
        <w:rPr>
          <w:rFonts w:ascii="Century Gothic" w:hAnsi="Century Gothic"/>
        </w:rPr>
      </w:pPr>
      <w:r w:rsidRPr="00356C7A">
        <w:rPr>
          <w:rFonts w:ascii="Century Gothic" w:eastAsia="Century Gothic" w:hAnsi="Century Gothic" w:cs="Century Gothic"/>
          <w:b/>
        </w:rPr>
        <w:t>Item #</w:t>
      </w:r>
      <w:r>
        <w:rPr>
          <w:rFonts w:ascii="Century Gothic" w:eastAsia="Century Gothic" w:hAnsi="Century Gothic" w:cs="Century Gothic"/>
          <w:b/>
        </w:rPr>
        <w:t>4</w:t>
      </w:r>
      <w:r w:rsidRPr="00356C7A">
        <w:rPr>
          <w:rFonts w:ascii="Century Gothic" w:eastAsia="Century Gothic" w:hAnsi="Century Gothic" w:cs="Century Gothic"/>
          <w:b/>
        </w:rPr>
        <w:t xml:space="preserve">: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Pr>
          <w:rFonts w:ascii="Century Gothic" w:eastAsia="Century Gothic" w:hAnsi="Century Gothic" w:cs="Century Gothic"/>
          <w:b/>
          <w:color w:val="FF0000"/>
        </w:rPr>
        <w:t>3</w:t>
      </w:r>
    </w:p>
    <w:p w14:paraId="64866137" w14:textId="3BD7AA85" w:rsidR="00337599" w:rsidRDefault="0013397C" w:rsidP="0013397C">
      <w:pPr>
        <w:spacing w:before="200"/>
        <w:ind w:left="720"/>
        <w:rPr>
          <w:rFonts w:ascii="Century Gothic" w:hAnsi="Century Gothic"/>
          <w:color w:val="000000"/>
        </w:rPr>
      </w:pPr>
      <w:r>
        <w:rPr>
          <w:rFonts w:ascii="Century Gothic" w:hAnsi="Century Gothic"/>
          <w:color w:val="000000"/>
        </w:rPr>
        <w:t>H</w:t>
      </w:r>
      <w:r w:rsidRPr="0013397C">
        <w:rPr>
          <w:rFonts w:ascii="Century Gothic" w:hAnsi="Century Gothic"/>
          <w:color w:val="000000"/>
        </w:rPr>
        <w:t>ow do Eli's interactions with Lila during the group project reveal important aspects of his personality, values, or goals? Use specific examples from the text to support your explanation.</w:t>
      </w:r>
    </w:p>
    <w:p w14:paraId="5AC42B89" w14:textId="77777777" w:rsidR="0013397C" w:rsidRPr="0013397C" w:rsidRDefault="0013397C" w:rsidP="0013397C">
      <w:pPr>
        <w:spacing w:before="200"/>
        <w:ind w:left="720"/>
        <w:rPr>
          <w:rFonts w:ascii="Century Gothic" w:hAnsi="Century Gothic"/>
          <w:sz w:val="10"/>
          <w:szCs w:val="10"/>
        </w:rPr>
      </w:pPr>
    </w:p>
    <w:tbl>
      <w:tblPr>
        <w:tblStyle w:val="TableGrid"/>
        <w:tblW w:w="0" w:type="auto"/>
        <w:tblInd w:w="625" w:type="dxa"/>
        <w:tblLook w:val="04A0" w:firstRow="1" w:lastRow="0" w:firstColumn="1" w:lastColumn="0" w:noHBand="0" w:noVBand="1"/>
      </w:tblPr>
      <w:tblGrid>
        <w:gridCol w:w="9630"/>
      </w:tblGrid>
      <w:tr w:rsidR="0013397C" w14:paraId="5C3E4ADC" w14:textId="77777777" w:rsidTr="0013397C">
        <w:tc>
          <w:tcPr>
            <w:tcW w:w="9630" w:type="dxa"/>
          </w:tcPr>
          <w:p w14:paraId="5B2958BE" w14:textId="77777777" w:rsidR="0013397C" w:rsidRDefault="0013397C" w:rsidP="00A62CD9">
            <w:pPr>
              <w:spacing w:before="200"/>
              <w:rPr>
                <w:rFonts w:ascii="Century Gothic" w:hAnsi="Century Gothic"/>
              </w:rPr>
            </w:pPr>
          </w:p>
        </w:tc>
      </w:tr>
    </w:tbl>
    <w:p w14:paraId="1DE164E5" w14:textId="1DC09928" w:rsidR="0013397C" w:rsidRDefault="0013397C" w:rsidP="0013397C">
      <w:pPr>
        <w:spacing w:before="200"/>
        <w:rPr>
          <w:rFonts w:ascii="Century Gothic" w:hAnsi="Century Gothic"/>
        </w:rPr>
      </w:pPr>
      <w:r w:rsidRPr="00356C7A">
        <w:rPr>
          <w:rFonts w:ascii="Century Gothic" w:eastAsia="Century Gothic" w:hAnsi="Century Gothic" w:cs="Century Gothic"/>
          <w:b/>
        </w:rPr>
        <w:t>Item #</w:t>
      </w:r>
      <w:r>
        <w:rPr>
          <w:rFonts w:ascii="Century Gothic" w:eastAsia="Century Gothic" w:hAnsi="Century Gothic" w:cs="Century Gothic"/>
          <w:b/>
        </w:rPr>
        <w:t>5</w:t>
      </w:r>
      <w:r w:rsidRPr="00356C7A">
        <w:rPr>
          <w:rFonts w:ascii="Century Gothic" w:eastAsia="Century Gothic" w:hAnsi="Century Gothic" w:cs="Century Gothic"/>
          <w:b/>
        </w:rPr>
        <w:t xml:space="preserve">: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Pr>
          <w:rFonts w:ascii="Century Gothic" w:eastAsia="Century Gothic" w:hAnsi="Century Gothic" w:cs="Century Gothic"/>
          <w:b/>
          <w:color w:val="FF0000"/>
        </w:rPr>
        <w:t>3</w:t>
      </w:r>
    </w:p>
    <w:p w14:paraId="696941C6" w14:textId="5EB95215" w:rsidR="00337599" w:rsidRDefault="0013397C" w:rsidP="0013397C">
      <w:pPr>
        <w:spacing w:before="200"/>
        <w:ind w:left="720"/>
        <w:rPr>
          <w:rFonts w:ascii="Century Gothic" w:hAnsi="Century Gothic"/>
          <w:color w:val="000000"/>
        </w:rPr>
      </w:pPr>
      <w:r w:rsidRPr="0013397C">
        <w:rPr>
          <w:rFonts w:ascii="Century Gothic" w:hAnsi="Century Gothic"/>
          <w:color w:val="000000"/>
        </w:rPr>
        <w:t>Analyze how Eli’s evolving interactions with Lila reveal changes in his personality, values, or goals throughout the story</w:t>
      </w:r>
      <w:r w:rsidRPr="0013397C">
        <w:rPr>
          <w:rStyle w:val="apple-converted-space"/>
          <w:rFonts w:ascii="Century Gothic" w:hAnsi="Century Gothic"/>
          <w:color w:val="000000"/>
        </w:rPr>
        <w:t> </w:t>
      </w:r>
      <w:r w:rsidRPr="0013397C">
        <w:rPr>
          <w:rStyle w:val="Emphasis"/>
          <w:rFonts w:ascii="Century Gothic" w:hAnsi="Century Gothic"/>
          <w:color w:val="000000"/>
        </w:rPr>
        <w:t>Page County</w:t>
      </w:r>
      <w:r w:rsidRPr="0013397C">
        <w:rPr>
          <w:rFonts w:ascii="Century Gothic" w:hAnsi="Century Gothic"/>
          <w:color w:val="000000"/>
        </w:rPr>
        <w:t>. How do these interactions help him begin to see his identity and his hometown differently? Support your answer with specific examples from the text and explain how they show his growth.</w:t>
      </w:r>
    </w:p>
    <w:p w14:paraId="20FB08C8" w14:textId="77777777" w:rsidR="0013397C" w:rsidRPr="0013397C" w:rsidRDefault="0013397C" w:rsidP="0013397C">
      <w:pPr>
        <w:spacing w:before="200"/>
        <w:ind w:left="720"/>
        <w:rPr>
          <w:rFonts w:ascii="Century Gothic" w:hAnsi="Century Gothic"/>
          <w:sz w:val="10"/>
          <w:szCs w:val="10"/>
        </w:rPr>
      </w:pPr>
    </w:p>
    <w:tbl>
      <w:tblPr>
        <w:tblStyle w:val="TableGrid"/>
        <w:tblW w:w="0" w:type="auto"/>
        <w:tblInd w:w="715" w:type="dxa"/>
        <w:tblLook w:val="04A0" w:firstRow="1" w:lastRow="0" w:firstColumn="1" w:lastColumn="0" w:noHBand="0" w:noVBand="1"/>
      </w:tblPr>
      <w:tblGrid>
        <w:gridCol w:w="9630"/>
      </w:tblGrid>
      <w:tr w:rsidR="0013397C" w14:paraId="507C2F8B" w14:textId="77777777" w:rsidTr="0013397C">
        <w:tc>
          <w:tcPr>
            <w:tcW w:w="9630" w:type="dxa"/>
          </w:tcPr>
          <w:p w14:paraId="38DEA567" w14:textId="77777777" w:rsidR="0013397C" w:rsidRDefault="0013397C" w:rsidP="00A62CD9">
            <w:pPr>
              <w:spacing w:before="200"/>
              <w:rPr>
                <w:rFonts w:ascii="Century Gothic" w:hAnsi="Century Gothic"/>
              </w:rPr>
            </w:pPr>
          </w:p>
        </w:tc>
      </w:tr>
    </w:tbl>
    <w:p w14:paraId="44B8E62C" w14:textId="77777777" w:rsidR="00337599" w:rsidRDefault="00337599" w:rsidP="00A62CD9">
      <w:pPr>
        <w:spacing w:before="200"/>
        <w:rPr>
          <w:rFonts w:ascii="Century Gothic" w:hAnsi="Century Gothic"/>
        </w:rPr>
      </w:pPr>
    </w:p>
    <w:p w14:paraId="74BEA519" w14:textId="2F8DB3A6" w:rsidR="0013397C" w:rsidRDefault="0013397C" w:rsidP="0013397C">
      <w:pPr>
        <w:spacing w:before="200"/>
        <w:rPr>
          <w:rFonts w:ascii="Century Gothic" w:hAnsi="Century Gothic"/>
        </w:rPr>
      </w:pPr>
      <w:r w:rsidRPr="00356C7A">
        <w:rPr>
          <w:rFonts w:ascii="Century Gothic" w:eastAsia="Century Gothic" w:hAnsi="Century Gothic" w:cs="Century Gothic"/>
          <w:b/>
        </w:rPr>
        <w:t>Item #</w:t>
      </w:r>
      <w:r>
        <w:rPr>
          <w:rFonts w:ascii="Century Gothic" w:eastAsia="Century Gothic" w:hAnsi="Century Gothic" w:cs="Century Gothic"/>
          <w:b/>
        </w:rPr>
        <w:t>6</w:t>
      </w:r>
      <w:r w:rsidRPr="00356C7A">
        <w:rPr>
          <w:rFonts w:ascii="Century Gothic" w:eastAsia="Century Gothic" w:hAnsi="Century Gothic" w:cs="Century Gothic"/>
          <w:b/>
        </w:rPr>
        <w:t xml:space="preserve">: </w:t>
      </w:r>
      <w:r w:rsidRPr="00356C7A">
        <w:rPr>
          <w:rFonts w:ascii="Century Gothic" w:eastAsia="Century Gothic" w:hAnsi="Century Gothic" w:cs="Century Gothic"/>
        </w:rPr>
        <w:t xml:space="preserve">Alignment to </w:t>
      </w:r>
      <w:r w:rsidR="00EC5944">
        <w:rPr>
          <w:rFonts w:ascii="Century Gothic" w:eastAsia="Century Gothic" w:hAnsi="Century Gothic" w:cs="Century Gothic"/>
        </w:rPr>
        <w:t>9.RL.1.C</w:t>
      </w:r>
      <w:r w:rsidRPr="00356C7A">
        <w:rPr>
          <w:rFonts w:ascii="Century Gothic" w:eastAsia="Century Gothic" w:hAnsi="Century Gothic" w:cs="Century Gothic"/>
        </w:rPr>
        <w:t>.</w:t>
      </w:r>
      <w:r>
        <w:rPr>
          <w:rFonts w:ascii="Century Gothic" w:eastAsia="Century Gothic" w:hAnsi="Century Gothic" w:cs="Century Gothic"/>
          <w:b/>
          <w:color w:val="FF0000"/>
        </w:rPr>
        <w:t>4</w:t>
      </w:r>
    </w:p>
    <w:p w14:paraId="1C077152" w14:textId="2DE5296F" w:rsidR="00337599" w:rsidRDefault="0013397C" w:rsidP="0013397C">
      <w:pPr>
        <w:spacing w:before="200"/>
        <w:ind w:left="720"/>
        <w:rPr>
          <w:rFonts w:ascii="Century Gothic" w:hAnsi="Century Gothic"/>
          <w:color w:val="000000"/>
        </w:rPr>
      </w:pPr>
      <w:r w:rsidRPr="0013397C">
        <w:rPr>
          <w:rFonts w:ascii="Century Gothic" w:hAnsi="Century Gothic"/>
          <w:color w:val="000000"/>
        </w:rPr>
        <w:t>Eli and Lila both have conflicting motivations that shape their actions and interactions in</w:t>
      </w:r>
      <w:r w:rsidRPr="0013397C">
        <w:rPr>
          <w:rStyle w:val="apple-converted-space"/>
          <w:rFonts w:ascii="Century Gothic" w:hAnsi="Century Gothic"/>
          <w:color w:val="000000"/>
        </w:rPr>
        <w:t> </w:t>
      </w:r>
      <w:r w:rsidRPr="0013397C">
        <w:rPr>
          <w:rStyle w:val="Emphasis"/>
          <w:rFonts w:ascii="Century Gothic" w:hAnsi="Century Gothic"/>
          <w:color w:val="000000"/>
        </w:rPr>
        <w:t>Page County</w:t>
      </w:r>
      <w:r w:rsidRPr="0013397C">
        <w:rPr>
          <w:rFonts w:ascii="Century Gothic" w:hAnsi="Century Gothic"/>
          <w:color w:val="000000"/>
        </w:rPr>
        <w:t>. Analyze how these motivations create tension and eventually lead to personal growth in both characters. How do their evolving relationship and individual changes help advance the story’s central themes of identity and belonging? Use specific evidence from the text to support your analysis.</w:t>
      </w:r>
    </w:p>
    <w:tbl>
      <w:tblPr>
        <w:tblStyle w:val="TableGrid"/>
        <w:tblW w:w="0" w:type="auto"/>
        <w:tblInd w:w="720" w:type="dxa"/>
        <w:tblLook w:val="04A0" w:firstRow="1" w:lastRow="0" w:firstColumn="1" w:lastColumn="0" w:noHBand="0" w:noVBand="1"/>
      </w:tblPr>
      <w:tblGrid>
        <w:gridCol w:w="9625"/>
      </w:tblGrid>
      <w:tr w:rsidR="0013397C" w14:paraId="6DEEF771" w14:textId="77777777" w:rsidTr="0013397C">
        <w:tc>
          <w:tcPr>
            <w:tcW w:w="9625" w:type="dxa"/>
          </w:tcPr>
          <w:p w14:paraId="05DC427A" w14:textId="77777777" w:rsidR="0013397C" w:rsidRDefault="0013397C" w:rsidP="0013397C">
            <w:pPr>
              <w:spacing w:before="200"/>
              <w:rPr>
                <w:rFonts w:ascii="Century Gothic" w:hAnsi="Century Gothic"/>
              </w:rPr>
            </w:pPr>
          </w:p>
        </w:tc>
      </w:tr>
    </w:tbl>
    <w:p w14:paraId="4DCDCCC9" w14:textId="77777777" w:rsidR="0013397C" w:rsidRPr="0013397C" w:rsidRDefault="0013397C" w:rsidP="0013397C">
      <w:pPr>
        <w:spacing w:before="200"/>
        <w:ind w:left="720"/>
        <w:rPr>
          <w:rFonts w:ascii="Century Gothic" w:hAnsi="Century Gothic"/>
        </w:rPr>
      </w:pPr>
    </w:p>
    <w:p w14:paraId="7BCEF867" w14:textId="77777777" w:rsidR="00337599" w:rsidRDefault="00337599" w:rsidP="00A62CD9">
      <w:pPr>
        <w:spacing w:before="200"/>
        <w:rPr>
          <w:rFonts w:ascii="Century Gothic" w:hAnsi="Century Gothic"/>
        </w:rPr>
      </w:pPr>
    </w:p>
    <w:p w14:paraId="347813F2" w14:textId="77777777" w:rsidR="00337599" w:rsidRDefault="00337599" w:rsidP="00A62CD9">
      <w:pPr>
        <w:spacing w:before="200"/>
        <w:rPr>
          <w:rFonts w:ascii="Century Gothic" w:hAnsi="Century Gothic"/>
        </w:rPr>
      </w:pPr>
    </w:p>
    <w:p w14:paraId="4107BAF5" w14:textId="77777777" w:rsidR="00346714" w:rsidRPr="00436937" w:rsidRDefault="00346714" w:rsidP="00A62CD9">
      <w:pPr>
        <w:spacing w:before="200"/>
        <w:rPr>
          <w:rFonts w:ascii="Century Gothic" w:hAnsi="Century Gothic"/>
        </w:rPr>
      </w:pPr>
    </w:p>
    <w:p w14:paraId="2728ECAA" w14:textId="77777777" w:rsidR="00A62CD9" w:rsidRPr="00436937" w:rsidRDefault="00A62CD9" w:rsidP="00A62CD9">
      <w:pPr>
        <w:spacing w:before="200"/>
        <w:rPr>
          <w:rFonts w:ascii="Century Gothic" w:hAnsi="Century Gothic"/>
          <w:sz w:val="10"/>
          <w:szCs w:val="10"/>
        </w:rPr>
      </w:pPr>
    </w:p>
    <w:p w14:paraId="06F8BE8F" w14:textId="77777777" w:rsidR="00100424" w:rsidRDefault="00100424">
      <w:bookmarkStart w:id="1" w:name="_3hgstwhaofu2" w:colFirst="0" w:colLast="0"/>
      <w:bookmarkEnd w:id="1"/>
    </w:p>
    <w:p w14:paraId="63C567C9" w14:textId="5639EAFD" w:rsidR="00233603" w:rsidRDefault="00000000">
      <w:pPr>
        <w:rPr>
          <w:sz w:val="40"/>
          <w:szCs w:val="40"/>
        </w:rPr>
      </w:pPr>
      <w:r>
        <w:rPr>
          <w:sz w:val="40"/>
          <w:szCs w:val="40"/>
        </w:rPr>
        <w:lastRenderedPageBreak/>
        <w:t xml:space="preserve">Guided Group Lesson                          </w:t>
      </w:r>
      <w:r>
        <w:rPr>
          <w:sz w:val="32"/>
          <w:szCs w:val="32"/>
        </w:rPr>
        <w:t>Date:</w:t>
      </w:r>
    </w:p>
    <w:p w14:paraId="272B6390" w14:textId="77777777" w:rsidR="00233603" w:rsidRDefault="00233603">
      <w:pPr>
        <w:rPr>
          <w:b/>
        </w:rPr>
      </w:pPr>
    </w:p>
    <w:p w14:paraId="4697411C" w14:textId="3E9D41A1" w:rsidR="00233603" w:rsidRPr="00EC5944" w:rsidRDefault="00000000" w:rsidP="00EC594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Helvetica"/>
          <w:sz w:val="26"/>
          <w:szCs w:val="26"/>
          <w:lang w:val="en-US"/>
        </w:rPr>
      </w:pPr>
      <w:r>
        <w:rPr>
          <w:rFonts w:ascii="Century Gothic" w:eastAsia="Century Gothic" w:hAnsi="Century Gothic" w:cs="Century Gothic"/>
          <w:b/>
          <w:sz w:val="26"/>
          <w:szCs w:val="26"/>
        </w:rPr>
        <w:t>Standard</w:t>
      </w:r>
      <w:r>
        <w:rPr>
          <w:rFonts w:ascii="Century Gothic" w:eastAsia="Century Gothic" w:hAnsi="Century Gothic" w:cs="Century Gothic"/>
          <w:sz w:val="26"/>
          <w:szCs w:val="26"/>
        </w:rPr>
        <w:t xml:space="preserve">: </w:t>
      </w:r>
      <w:r w:rsidR="00EC5944" w:rsidRPr="00B40F76">
        <w:rPr>
          <w:rFonts w:ascii="Chalkboard" w:hAnsi="Chalkboard" w:cs="Helvetica"/>
          <w:b/>
          <w:bCs/>
          <w:color w:val="0432FF"/>
          <w:sz w:val="26"/>
          <w:szCs w:val="26"/>
          <w:lang w:val="en-US"/>
        </w:rPr>
        <w:t>Differentiate between</w:t>
      </w:r>
      <w:r w:rsidR="00EC5944" w:rsidRPr="00B40F76">
        <w:rPr>
          <w:rFonts w:ascii="Chalkboard" w:hAnsi="Chalkboard" w:cs="Helvetica"/>
          <w:color w:val="000000" w:themeColor="text1"/>
          <w:sz w:val="26"/>
          <w:szCs w:val="26"/>
          <w:lang w:val="en-US"/>
        </w:rPr>
        <w:t xml:space="preserve"> </w:t>
      </w:r>
      <w:r w:rsidR="00EC5944" w:rsidRPr="00EE668E">
        <w:rPr>
          <w:rFonts w:ascii="Chalkboard" w:hAnsi="Chalkboard" w:cs="Helvetica"/>
          <w:color w:val="000000" w:themeColor="text1"/>
          <w:sz w:val="26"/>
          <w:szCs w:val="26"/>
          <w:u w:val="single"/>
          <w:lang w:val="en-US"/>
        </w:rPr>
        <w:t>character types</w:t>
      </w:r>
      <w:r w:rsidR="00EC5944" w:rsidRPr="00B40F76">
        <w:rPr>
          <w:rFonts w:ascii="Chalkboard" w:hAnsi="Chalkboard" w:cs="Helvetica"/>
          <w:color w:val="000000" w:themeColor="text1"/>
          <w:sz w:val="26"/>
          <w:szCs w:val="26"/>
          <w:lang w:val="en-US"/>
        </w:rPr>
        <w:t xml:space="preserve"> in literary texts (e.g., </w:t>
      </w:r>
      <w:r w:rsidR="00EC5944" w:rsidRPr="00EE668E">
        <w:rPr>
          <w:rFonts w:ascii="Chalkboard" w:hAnsi="Chalkboard" w:cs="Helvetica"/>
          <w:color w:val="000000" w:themeColor="text1"/>
          <w:sz w:val="26"/>
          <w:szCs w:val="26"/>
          <w:u w:val="single"/>
          <w:lang w:val="en-US"/>
        </w:rPr>
        <w:t>dynamic/round</w:t>
      </w:r>
      <w:r w:rsidR="00EC5944" w:rsidRPr="00B40F76">
        <w:rPr>
          <w:rFonts w:ascii="Chalkboard" w:hAnsi="Chalkboard" w:cs="Helvetica"/>
          <w:color w:val="000000" w:themeColor="text1"/>
          <w:sz w:val="26"/>
          <w:szCs w:val="26"/>
          <w:lang w:val="en-US"/>
        </w:rPr>
        <w:t xml:space="preserve"> character, </w:t>
      </w:r>
      <w:r w:rsidR="00EC5944" w:rsidRPr="00EE668E">
        <w:rPr>
          <w:rFonts w:ascii="Chalkboard" w:hAnsi="Chalkboard" w:cs="Helvetica"/>
          <w:color w:val="000000" w:themeColor="text1"/>
          <w:sz w:val="26"/>
          <w:szCs w:val="26"/>
          <w:u w:val="single"/>
          <w:lang w:val="en-US"/>
        </w:rPr>
        <w:t>static/flat</w:t>
      </w:r>
      <w:r w:rsidR="00EC5944" w:rsidRPr="00B40F76">
        <w:rPr>
          <w:rFonts w:ascii="Chalkboard" w:hAnsi="Chalkboard" w:cs="Helvetica"/>
          <w:color w:val="000000" w:themeColor="text1"/>
          <w:sz w:val="26"/>
          <w:szCs w:val="26"/>
          <w:lang w:val="en-US"/>
        </w:rPr>
        <w:t xml:space="preserve"> character, and </w:t>
      </w:r>
      <w:r w:rsidR="00EC5944" w:rsidRPr="00EE668E">
        <w:rPr>
          <w:rFonts w:ascii="Chalkboard" w:hAnsi="Chalkboard" w:cs="Helvetica"/>
          <w:color w:val="000000" w:themeColor="text1"/>
          <w:sz w:val="26"/>
          <w:szCs w:val="26"/>
          <w:u w:val="single"/>
          <w:lang w:val="en-US"/>
        </w:rPr>
        <w:t>stereotype</w:t>
      </w:r>
      <w:r w:rsidR="00EC5944" w:rsidRPr="00B40F76">
        <w:rPr>
          <w:rFonts w:ascii="Chalkboard" w:hAnsi="Chalkboard" w:cs="Helvetica"/>
          <w:color w:val="000000" w:themeColor="text1"/>
          <w:sz w:val="26"/>
          <w:szCs w:val="26"/>
          <w:lang w:val="en-US"/>
        </w:rPr>
        <w:t xml:space="preserve">) and their </w:t>
      </w:r>
      <w:r w:rsidR="00EC5944" w:rsidRPr="00EE668E">
        <w:rPr>
          <w:rFonts w:ascii="Chalkboard" w:hAnsi="Chalkboard" w:cs="Helvetica"/>
          <w:color w:val="000000" w:themeColor="text1"/>
          <w:sz w:val="26"/>
          <w:szCs w:val="26"/>
          <w:u w:val="single"/>
          <w:lang w:val="en-US"/>
        </w:rPr>
        <w:t>impact on the theme</w:t>
      </w:r>
      <w:r w:rsidR="00EC5944" w:rsidRPr="00B40F76">
        <w:rPr>
          <w:rFonts w:ascii="Chalkboard" w:hAnsi="Chalkboard" w:cs="Helvetica"/>
          <w:color w:val="000000" w:themeColor="text1"/>
          <w:sz w:val="26"/>
          <w:szCs w:val="26"/>
          <w:lang w:val="en-US"/>
        </w:rPr>
        <w:t>.</w:t>
      </w:r>
    </w:p>
    <w:p w14:paraId="337A94C9" w14:textId="5C9584BF" w:rsidR="00233603" w:rsidRDefault="00000000">
      <w:pPr>
        <w:rPr>
          <w:rFonts w:ascii="Century Gothic" w:eastAsia="Century Gothic" w:hAnsi="Century Gothic" w:cs="Century Gothic"/>
          <w:sz w:val="26"/>
          <w:szCs w:val="26"/>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00AABE10" w14:textId="77777777" w:rsidR="00233603" w:rsidRDefault="00233603"/>
    <w:p w14:paraId="314A1387" w14:textId="77777777" w:rsidR="00233603" w:rsidRDefault="00000000">
      <w:pPr>
        <w:rPr>
          <w:sz w:val="32"/>
          <w:szCs w:val="32"/>
        </w:rPr>
      </w:pPr>
      <w:r>
        <w:rPr>
          <w:sz w:val="32"/>
          <w:szCs w:val="32"/>
        </w:rPr>
        <w:t>Warm-Up:</w:t>
      </w:r>
    </w:p>
    <w:tbl>
      <w:tblPr>
        <w:tblStyle w:val="a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233603" w14:paraId="6B27DAA4" w14:textId="77777777" w:rsidTr="0018690F">
        <w:trPr>
          <w:trHeight w:val="926"/>
        </w:trPr>
        <w:tc>
          <w:tcPr>
            <w:tcW w:w="10790" w:type="dxa"/>
          </w:tcPr>
          <w:p w14:paraId="01DBDFDD" w14:textId="01664156" w:rsidR="00233603" w:rsidRPr="00131593" w:rsidRDefault="0018690F">
            <w:pPr>
              <w:rPr>
                <w:rFonts w:ascii="Chalkboard" w:hAnsi="Chalkboard"/>
                <w:sz w:val="26"/>
                <w:szCs w:val="26"/>
              </w:rPr>
            </w:pPr>
            <w:r w:rsidRPr="00131593">
              <w:rPr>
                <w:rFonts w:ascii="Chalkboard" w:hAnsi="Chalkboard"/>
                <w:sz w:val="26"/>
                <w:szCs w:val="26"/>
              </w:rPr>
              <w:t>With your partner, design a character study that explores how dialogue and incidents influence decision-making in a narrative.</w:t>
            </w:r>
          </w:p>
        </w:tc>
      </w:tr>
    </w:tbl>
    <w:p w14:paraId="72FBB45C" w14:textId="77777777" w:rsidR="00233603" w:rsidRDefault="00233603">
      <w:pPr>
        <w:rPr>
          <w:sz w:val="15"/>
          <w:szCs w:val="15"/>
        </w:rPr>
      </w:pPr>
    </w:p>
    <w:p w14:paraId="3D432070" w14:textId="77777777" w:rsidR="00233603" w:rsidRDefault="00000000">
      <w:pPr>
        <w:rPr>
          <w:sz w:val="32"/>
          <w:szCs w:val="32"/>
        </w:rPr>
      </w:pPr>
      <w:r>
        <w:rPr>
          <w:noProof/>
        </w:rPr>
        <mc:AlternateContent>
          <mc:Choice Requires="wps">
            <w:drawing>
              <wp:anchor distT="0" distB="0" distL="114300" distR="114300" simplePos="0" relativeHeight="251658240" behindDoc="0" locked="0" layoutInCell="1" hidden="0" allowOverlap="1" wp14:anchorId="682729A7" wp14:editId="4175D850">
                <wp:simplePos x="0" y="0"/>
                <wp:positionH relativeFrom="column">
                  <wp:posOffset>495300</wp:posOffset>
                </wp:positionH>
                <wp:positionV relativeFrom="paragraph">
                  <wp:posOffset>0</wp:posOffset>
                </wp:positionV>
                <wp:extent cx="5806804" cy="1217952"/>
                <wp:effectExtent l="0" t="0" r="0" b="0"/>
                <wp:wrapNone/>
                <wp:docPr id="2" name="Oval 2"/>
                <wp:cNvGraphicFramePr/>
                <a:graphic xmlns:a="http://schemas.openxmlformats.org/drawingml/2006/main">
                  <a:graphicData uri="http://schemas.microsoft.com/office/word/2010/wordprocessingShape">
                    <wps:wsp>
                      <wps:cNvSpPr/>
                      <wps:spPr>
                        <a:xfrm>
                          <a:off x="2456886" y="3185312"/>
                          <a:ext cx="5778229" cy="1189377"/>
                        </a:xfrm>
                        <a:prstGeom prst="ellipse">
                          <a:avLst/>
                        </a:prstGeom>
                        <a:noFill/>
                        <a:ln w="28575" cap="flat" cmpd="sng">
                          <a:solidFill>
                            <a:srgbClr val="31538F"/>
                          </a:solidFill>
                          <a:prstDash val="solid"/>
                          <a:miter lim="800000"/>
                          <a:headEnd type="none" w="sm" len="sm"/>
                          <a:tailEnd type="none" w="sm" len="sm"/>
                        </a:ln>
                      </wps:spPr>
                      <wps:txbx>
                        <w:txbxContent>
                          <w:p w14:paraId="666C2158" w14:textId="77777777" w:rsidR="00233603" w:rsidRDefault="00233603">
                            <w:pPr>
                              <w:spacing w:line="275" w:lineRule="auto"/>
                              <w:textDirection w:val="btLr"/>
                            </w:pPr>
                          </w:p>
                        </w:txbxContent>
                      </wps:txbx>
                      <wps:bodyPr spcFirstLastPara="1" wrap="square" lIns="91425" tIns="91425" rIns="91425" bIns="91425" anchor="ctr" anchorCtr="0">
                        <a:noAutofit/>
                      </wps:bodyPr>
                    </wps:wsp>
                  </a:graphicData>
                </a:graphic>
              </wp:anchor>
            </w:drawing>
          </mc:Choice>
          <mc:Fallback>
            <w:pict>
              <v:oval w14:anchorId="682729A7" id="Oval 2" o:spid="_x0000_s1026" style="position:absolute;margin-left:39pt;margin-top:0;width:457.25pt;height:95.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" filled="f" strokecolor="#31538f" strokeweight="2.25pt">
                <v:stroke startarrowwidth="narrow" startarrowlength="short" endarrowwidth="narrow" endarrowlength="short" joinstyle="miter"/>
                <v:textbox inset="2.53958mm,2.53958mm,2.53958mm,2.53958mm">
                  <w:txbxContent>
                    <w:p w14:paraId="666C2158" w14:textId="77777777" w:rsidR="00233603" w:rsidRDefault="00233603">
                      <w:pPr>
                        <w:spacing w:line="275" w:lineRule="auto"/>
                        <w:textDirection w:val="btLr"/>
                      </w:pPr>
                    </w:p>
                  </w:txbxContent>
                </v:textbox>
              </v:oval>
            </w:pict>
          </mc:Fallback>
        </mc:AlternateContent>
      </w:r>
    </w:p>
    <w:p w14:paraId="53403BA2" w14:textId="5B441C2F" w:rsidR="00233603" w:rsidRDefault="0018690F">
      <w:pPr>
        <w:jc w:val="center"/>
        <w:rPr>
          <w:sz w:val="32"/>
          <w:szCs w:val="32"/>
        </w:rPr>
      </w:pPr>
      <w:r>
        <w:rPr>
          <w:noProof/>
        </w:rPr>
        <mc:AlternateContent>
          <mc:Choice Requires="wps">
            <w:drawing>
              <wp:anchor distT="0" distB="0" distL="114300" distR="114300" simplePos="0" relativeHeight="251659264" behindDoc="0" locked="0" layoutInCell="1" hidden="0" allowOverlap="1" wp14:anchorId="60F85D70" wp14:editId="20340E9A">
                <wp:simplePos x="0" y="0"/>
                <wp:positionH relativeFrom="column">
                  <wp:posOffset>1031358</wp:posOffset>
                </wp:positionH>
                <wp:positionV relativeFrom="paragraph">
                  <wp:posOffset>203495</wp:posOffset>
                </wp:positionV>
                <wp:extent cx="4853940" cy="567070"/>
                <wp:effectExtent l="0" t="0" r="0" b="0"/>
                <wp:wrapNone/>
                <wp:docPr id="1" name="Rectangle 1"/>
                <wp:cNvGraphicFramePr/>
                <a:graphic xmlns:a="http://schemas.openxmlformats.org/drawingml/2006/main">
                  <a:graphicData uri="http://schemas.microsoft.com/office/word/2010/wordprocessingShape">
                    <wps:wsp>
                      <wps:cNvSpPr/>
                      <wps:spPr>
                        <a:xfrm>
                          <a:off x="0" y="0"/>
                          <a:ext cx="4853940" cy="567070"/>
                        </a:xfrm>
                        <a:prstGeom prst="rect">
                          <a:avLst/>
                        </a:prstGeom>
                        <a:noFill/>
                        <a:ln>
                          <a:noFill/>
                        </a:ln>
                      </wps:spPr>
                      <wps:txbx>
                        <w:txbxContent>
                          <w:p w14:paraId="4079B03D" w14:textId="77777777" w:rsidR="00AC7EFE" w:rsidRPr="0018690F" w:rsidRDefault="00AC7EFE" w:rsidP="00AC7EFE">
                            <w:pPr>
                              <w:widowControl w:val="0"/>
                              <w:pBdr>
                                <w:top w:val="nil"/>
                                <w:left w:val="nil"/>
                                <w:bottom w:val="nil"/>
                                <w:right w:val="nil"/>
                                <w:between w:val="nil"/>
                              </w:pBdr>
                              <w:spacing w:line="240" w:lineRule="auto"/>
                              <w:contextualSpacing/>
                              <w:jc w:val="center"/>
                              <w:rPr>
                                <w:rFonts w:ascii="Comic Sans MS" w:eastAsia="Comic Sans MS" w:hAnsi="Comic Sans MS" w:cs="Comic Sans MS"/>
                                <w:sz w:val="24"/>
                                <w:szCs w:val="24"/>
                              </w:rPr>
                            </w:pPr>
                            <w:r w:rsidRPr="0018690F">
                              <w:rPr>
                                <w:rFonts w:ascii="Comic Sans MS" w:eastAsia="Comic Sans MS" w:hAnsi="Comic Sans MS" w:cs="Comic Sans MS"/>
                                <w:sz w:val="24"/>
                                <w:szCs w:val="24"/>
                              </w:rPr>
                              <w:t>Plot        Characters        Text       Theme</w:t>
                            </w:r>
                          </w:p>
                          <w:p w14:paraId="34C0453E" w14:textId="176AECA7" w:rsidR="00233603" w:rsidRPr="0018690F" w:rsidRDefault="00AC7EFE" w:rsidP="00AC7EFE">
                            <w:pPr>
                              <w:spacing w:line="275" w:lineRule="auto"/>
                              <w:jc w:val="center"/>
                              <w:textDirection w:val="btLr"/>
                              <w:rPr>
                                <w:sz w:val="24"/>
                                <w:szCs w:val="24"/>
                              </w:rPr>
                            </w:pPr>
                            <w:r w:rsidRPr="0018690F">
                              <w:rPr>
                                <w:rFonts w:ascii="Comic Sans MS" w:eastAsia="Comic Sans MS" w:hAnsi="Comic Sans MS" w:cs="Comic Sans MS"/>
                                <w:sz w:val="24"/>
                                <w:szCs w:val="24"/>
                              </w:rPr>
                              <w:t>Motivation      Interact       Analyze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F85D70" id="Rectangle 1" o:spid="_x0000_s1027" style="position:absolute;left:0;text-align:left;margin-left:81.2pt;margin-top:16pt;width:382.2pt;height: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" filled="f" stroked="f">
                <v:textbox inset="2.53958mm,1.2694mm,2.53958mm,1.2694mm">
                  <w:txbxContent>
                    <w:p w14:paraId="4079B03D" w14:textId="77777777" w:rsidR="00AC7EFE" w:rsidRPr="0018690F" w:rsidRDefault="00AC7EFE" w:rsidP="00AC7EFE">
                      <w:pPr>
                        <w:widowControl w:val="0"/>
                        <w:pBdr>
                          <w:top w:val="nil"/>
                          <w:left w:val="nil"/>
                          <w:bottom w:val="nil"/>
                          <w:right w:val="nil"/>
                          <w:between w:val="nil"/>
                        </w:pBdr>
                        <w:spacing w:line="240" w:lineRule="auto"/>
                        <w:contextualSpacing/>
                        <w:jc w:val="center"/>
                        <w:rPr>
                          <w:rFonts w:ascii="Comic Sans MS" w:eastAsia="Comic Sans MS" w:hAnsi="Comic Sans MS" w:cs="Comic Sans MS"/>
                          <w:sz w:val="24"/>
                          <w:szCs w:val="24"/>
                        </w:rPr>
                      </w:pPr>
                      <w:r w:rsidRPr="0018690F">
                        <w:rPr>
                          <w:rFonts w:ascii="Comic Sans MS" w:eastAsia="Comic Sans MS" w:hAnsi="Comic Sans MS" w:cs="Comic Sans MS"/>
                          <w:sz w:val="24"/>
                          <w:szCs w:val="24"/>
                        </w:rPr>
                        <w:t>Plot        Characters        Text       Theme</w:t>
                      </w:r>
                    </w:p>
                    <w:p w14:paraId="34C0453E" w14:textId="176AECA7" w:rsidR="00233603" w:rsidRPr="0018690F" w:rsidRDefault="00AC7EFE" w:rsidP="00AC7EFE">
                      <w:pPr>
                        <w:spacing w:line="275" w:lineRule="auto"/>
                        <w:jc w:val="center"/>
                        <w:textDirection w:val="btLr"/>
                        <w:rPr>
                          <w:sz w:val="24"/>
                          <w:szCs w:val="24"/>
                        </w:rPr>
                      </w:pPr>
                      <w:r w:rsidRPr="0018690F">
                        <w:rPr>
                          <w:rFonts w:ascii="Comic Sans MS" w:eastAsia="Comic Sans MS" w:hAnsi="Comic Sans MS" w:cs="Comic Sans MS"/>
                          <w:sz w:val="24"/>
                          <w:szCs w:val="24"/>
                        </w:rPr>
                        <w:t>Motivation      Interact       Analyze</w:t>
                      </w:r>
                    </w:p>
                  </w:txbxContent>
                </v:textbox>
              </v:rect>
            </w:pict>
          </mc:Fallback>
        </mc:AlternateContent>
      </w:r>
      <w:r>
        <w:rPr>
          <w:sz w:val="32"/>
          <w:szCs w:val="32"/>
        </w:rPr>
        <w:t>Vocabulary</w:t>
      </w:r>
    </w:p>
    <w:p w14:paraId="623C929C" w14:textId="77777777" w:rsidR="00233603" w:rsidRDefault="00233603">
      <w:pPr>
        <w:rPr>
          <w:sz w:val="32"/>
          <w:szCs w:val="32"/>
        </w:rPr>
      </w:pPr>
    </w:p>
    <w:p w14:paraId="48D165EE" w14:textId="77777777" w:rsidR="00233603" w:rsidRDefault="00233603">
      <w:pPr>
        <w:rPr>
          <w:sz w:val="32"/>
          <w:szCs w:val="32"/>
        </w:rPr>
      </w:pPr>
    </w:p>
    <w:p w14:paraId="24402D96" w14:textId="77777777" w:rsidR="00233603" w:rsidRDefault="00233603">
      <w:pPr>
        <w:rPr>
          <w:sz w:val="32"/>
          <w:szCs w:val="32"/>
        </w:rPr>
      </w:pPr>
    </w:p>
    <w:p w14:paraId="4D2189F7" w14:textId="77777777" w:rsidR="00233603" w:rsidRDefault="00233603">
      <w:pPr>
        <w:rPr>
          <w:sz w:val="16"/>
          <w:szCs w:val="16"/>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2610"/>
        <w:gridCol w:w="3057"/>
        <w:gridCol w:w="2698"/>
      </w:tblGrid>
      <w:tr w:rsidR="00233603" w:rsidRPr="0018690F" w14:paraId="690E7CEE" w14:textId="77777777" w:rsidTr="0018690F">
        <w:tc>
          <w:tcPr>
            <w:tcW w:w="2425" w:type="dxa"/>
            <w:shd w:val="clear" w:color="auto" w:fill="FDE9D9" w:themeFill="accent6" w:themeFillTint="33"/>
          </w:tcPr>
          <w:p w14:paraId="1AB6A498" w14:textId="77777777" w:rsidR="00233603" w:rsidRPr="0018690F" w:rsidRDefault="00000000" w:rsidP="0018690F">
            <w:pPr>
              <w:jc w:val="center"/>
              <w:rPr>
                <w:sz w:val="28"/>
                <w:szCs w:val="28"/>
              </w:rPr>
            </w:pPr>
            <w:r w:rsidRPr="0018690F">
              <w:rPr>
                <w:sz w:val="28"/>
                <w:szCs w:val="28"/>
              </w:rPr>
              <w:t>Emerging</w:t>
            </w:r>
          </w:p>
        </w:tc>
        <w:tc>
          <w:tcPr>
            <w:tcW w:w="2610" w:type="dxa"/>
            <w:shd w:val="clear" w:color="auto" w:fill="FDE9D9" w:themeFill="accent6" w:themeFillTint="33"/>
          </w:tcPr>
          <w:p w14:paraId="6BD52937" w14:textId="77777777" w:rsidR="00233603" w:rsidRPr="0018690F" w:rsidRDefault="00000000" w:rsidP="0018690F">
            <w:pPr>
              <w:jc w:val="center"/>
              <w:rPr>
                <w:sz w:val="28"/>
                <w:szCs w:val="28"/>
              </w:rPr>
            </w:pPr>
            <w:r w:rsidRPr="0018690F">
              <w:rPr>
                <w:sz w:val="28"/>
                <w:szCs w:val="28"/>
              </w:rPr>
              <w:t>Developing</w:t>
            </w:r>
          </w:p>
        </w:tc>
        <w:tc>
          <w:tcPr>
            <w:tcW w:w="3057" w:type="dxa"/>
            <w:shd w:val="clear" w:color="auto" w:fill="FDE9D9" w:themeFill="accent6" w:themeFillTint="33"/>
          </w:tcPr>
          <w:p w14:paraId="6B9B268D" w14:textId="77777777" w:rsidR="00233603" w:rsidRPr="0018690F" w:rsidRDefault="00000000" w:rsidP="0018690F">
            <w:pPr>
              <w:jc w:val="center"/>
              <w:rPr>
                <w:sz w:val="28"/>
                <w:szCs w:val="28"/>
              </w:rPr>
            </w:pPr>
            <w:r w:rsidRPr="0018690F">
              <w:rPr>
                <w:sz w:val="28"/>
                <w:szCs w:val="28"/>
              </w:rPr>
              <w:t>Proficient</w:t>
            </w:r>
          </w:p>
        </w:tc>
        <w:tc>
          <w:tcPr>
            <w:tcW w:w="2698" w:type="dxa"/>
            <w:shd w:val="clear" w:color="auto" w:fill="FDE9D9" w:themeFill="accent6" w:themeFillTint="33"/>
          </w:tcPr>
          <w:p w14:paraId="3A22EDED" w14:textId="77777777" w:rsidR="00233603" w:rsidRPr="0018690F" w:rsidRDefault="00000000" w:rsidP="0018690F">
            <w:pPr>
              <w:jc w:val="center"/>
              <w:rPr>
                <w:sz w:val="28"/>
                <w:szCs w:val="28"/>
              </w:rPr>
            </w:pPr>
            <w:r w:rsidRPr="0018690F">
              <w:rPr>
                <w:sz w:val="28"/>
                <w:szCs w:val="28"/>
              </w:rPr>
              <w:t>Distinguished</w:t>
            </w:r>
          </w:p>
        </w:tc>
      </w:tr>
      <w:tr w:rsidR="00233603" w14:paraId="6DD9AA0D" w14:textId="77777777" w:rsidTr="00743A2D">
        <w:tc>
          <w:tcPr>
            <w:tcW w:w="2425" w:type="dxa"/>
          </w:tcPr>
          <w:p w14:paraId="6BDB9C83" w14:textId="77777777" w:rsidR="00233603" w:rsidRPr="00131593" w:rsidRDefault="00000000">
            <w:pPr>
              <w:rPr>
                <w:sz w:val="26"/>
                <w:szCs w:val="26"/>
              </w:rPr>
            </w:pPr>
            <w:r w:rsidRPr="00131593">
              <w:rPr>
                <w:sz w:val="26"/>
                <w:szCs w:val="26"/>
              </w:rPr>
              <w:t>Lesson focus:</w:t>
            </w:r>
          </w:p>
          <w:p w14:paraId="63103690" w14:textId="77777777" w:rsidR="00233603" w:rsidRPr="00131593" w:rsidRDefault="00233603">
            <w:pPr>
              <w:rPr>
                <w:sz w:val="26"/>
                <w:szCs w:val="26"/>
              </w:rPr>
            </w:pPr>
          </w:p>
          <w:p w14:paraId="1473A39A" w14:textId="757F7BB2" w:rsidR="00233603" w:rsidRPr="00131593" w:rsidRDefault="00743A2D">
            <w:pPr>
              <w:rPr>
                <w:rFonts w:ascii="Chalkboard" w:hAnsi="Chalkboard"/>
                <w:sz w:val="26"/>
                <w:szCs w:val="26"/>
              </w:rPr>
            </w:pPr>
            <w:r w:rsidRPr="00131593">
              <w:rPr>
                <w:rFonts w:ascii="Chalkboard" w:hAnsi="Chalkboard"/>
                <w:sz w:val="26"/>
                <w:szCs w:val="26"/>
              </w:rPr>
              <w:t>Create an alternate ending to the story, detailing how character interactions would change the plot and the overall message.</w:t>
            </w:r>
          </w:p>
        </w:tc>
        <w:tc>
          <w:tcPr>
            <w:tcW w:w="2610" w:type="dxa"/>
          </w:tcPr>
          <w:p w14:paraId="33580FE1" w14:textId="77777777" w:rsidR="00233603" w:rsidRPr="00131593" w:rsidRDefault="00000000">
            <w:pPr>
              <w:rPr>
                <w:sz w:val="26"/>
                <w:szCs w:val="26"/>
              </w:rPr>
            </w:pPr>
            <w:r w:rsidRPr="00131593">
              <w:rPr>
                <w:sz w:val="26"/>
                <w:szCs w:val="26"/>
              </w:rPr>
              <w:t>Lesson focus:</w:t>
            </w:r>
          </w:p>
          <w:p w14:paraId="546608C6" w14:textId="77777777" w:rsidR="00233603" w:rsidRPr="00131593" w:rsidRDefault="00233603">
            <w:pPr>
              <w:rPr>
                <w:sz w:val="26"/>
                <w:szCs w:val="26"/>
              </w:rPr>
            </w:pPr>
          </w:p>
          <w:p w14:paraId="696B6C31" w14:textId="107F4FE1" w:rsidR="00233603" w:rsidRPr="00131593" w:rsidRDefault="00743A2D">
            <w:pPr>
              <w:rPr>
                <w:rFonts w:ascii="Chalkboard" w:hAnsi="Chalkboard"/>
                <w:sz w:val="26"/>
                <w:szCs w:val="26"/>
              </w:rPr>
            </w:pPr>
            <w:r w:rsidRPr="00131593">
              <w:rPr>
                <w:rFonts w:ascii="Chalkboard" w:hAnsi="Chalkboard"/>
                <w:sz w:val="26"/>
                <w:szCs w:val="26"/>
              </w:rPr>
              <w:t>Critique the author's methods for showcasing character development. What works well and what could be improved?</w:t>
            </w:r>
          </w:p>
        </w:tc>
        <w:tc>
          <w:tcPr>
            <w:tcW w:w="3057" w:type="dxa"/>
          </w:tcPr>
          <w:p w14:paraId="592292F4" w14:textId="77777777" w:rsidR="00233603" w:rsidRPr="00131593" w:rsidRDefault="00000000">
            <w:pPr>
              <w:rPr>
                <w:sz w:val="26"/>
                <w:szCs w:val="26"/>
              </w:rPr>
            </w:pPr>
            <w:r w:rsidRPr="00131593">
              <w:rPr>
                <w:sz w:val="26"/>
                <w:szCs w:val="26"/>
              </w:rPr>
              <w:t>Lesson focus:</w:t>
            </w:r>
          </w:p>
          <w:p w14:paraId="1E6C7DD9" w14:textId="77777777" w:rsidR="00233603" w:rsidRPr="00131593" w:rsidRDefault="00233603">
            <w:pPr>
              <w:rPr>
                <w:sz w:val="26"/>
                <w:szCs w:val="26"/>
              </w:rPr>
            </w:pPr>
          </w:p>
          <w:p w14:paraId="4324B431" w14:textId="13BA846E" w:rsidR="00233603" w:rsidRPr="00131593" w:rsidRDefault="00743A2D">
            <w:pPr>
              <w:rPr>
                <w:rFonts w:ascii="Chalkboard" w:hAnsi="Chalkboard"/>
                <w:sz w:val="26"/>
                <w:szCs w:val="26"/>
              </w:rPr>
            </w:pPr>
            <w:r w:rsidRPr="00131593">
              <w:rPr>
                <w:rFonts w:ascii="Chalkboard" w:hAnsi="Chalkboard"/>
                <w:sz w:val="26"/>
                <w:szCs w:val="26"/>
              </w:rPr>
              <w:t>Create a character map that illustrates the relationships and motivations of complex characters in a selected text.</w:t>
            </w:r>
          </w:p>
        </w:tc>
        <w:tc>
          <w:tcPr>
            <w:tcW w:w="2698" w:type="dxa"/>
          </w:tcPr>
          <w:p w14:paraId="722184C7" w14:textId="77777777" w:rsidR="00233603" w:rsidRPr="00131593" w:rsidRDefault="00000000">
            <w:pPr>
              <w:rPr>
                <w:sz w:val="26"/>
                <w:szCs w:val="26"/>
              </w:rPr>
            </w:pPr>
            <w:r w:rsidRPr="00131593">
              <w:rPr>
                <w:sz w:val="26"/>
                <w:szCs w:val="26"/>
              </w:rPr>
              <w:t>Lesson focus:</w:t>
            </w:r>
          </w:p>
          <w:p w14:paraId="0AEFC35A" w14:textId="77777777" w:rsidR="00233603" w:rsidRPr="00131593" w:rsidRDefault="00233603">
            <w:pPr>
              <w:rPr>
                <w:sz w:val="26"/>
                <w:szCs w:val="26"/>
              </w:rPr>
            </w:pPr>
          </w:p>
          <w:p w14:paraId="2B260D51" w14:textId="0985D6C2" w:rsidR="00233603" w:rsidRPr="00131593" w:rsidRDefault="00AC7EFE">
            <w:pPr>
              <w:rPr>
                <w:rFonts w:ascii="Chalkboard" w:hAnsi="Chalkboard"/>
                <w:sz w:val="26"/>
                <w:szCs w:val="26"/>
              </w:rPr>
            </w:pPr>
            <w:r w:rsidRPr="00131593">
              <w:rPr>
                <w:rFonts w:ascii="Chalkboard" w:hAnsi="Chalkboard"/>
                <w:sz w:val="26"/>
                <w:szCs w:val="26"/>
              </w:rPr>
              <w:t>Create an alternative ending that changes the outcome for a complex character. How does this new ending alter the themes of the text?</w:t>
            </w:r>
          </w:p>
        </w:tc>
      </w:tr>
    </w:tbl>
    <w:p w14:paraId="525D9574" w14:textId="77777777" w:rsidR="00233603" w:rsidRDefault="00233603">
      <w:pPr>
        <w:rPr>
          <w:sz w:val="20"/>
          <w:szCs w:val="20"/>
        </w:rPr>
      </w:pPr>
    </w:p>
    <w:tbl>
      <w:tblPr>
        <w:tblStyle w:val="ac"/>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233603" w14:paraId="022B586A" w14:textId="77777777">
        <w:tc>
          <w:tcPr>
            <w:tcW w:w="4945" w:type="dxa"/>
          </w:tcPr>
          <w:p w14:paraId="6B3B7029" w14:textId="77777777" w:rsidR="00233603" w:rsidRDefault="00000000">
            <w:pPr>
              <w:rPr>
                <w:sz w:val="32"/>
                <w:szCs w:val="32"/>
              </w:rPr>
            </w:pPr>
            <w:r>
              <w:rPr>
                <w:sz w:val="32"/>
                <w:szCs w:val="32"/>
              </w:rPr>
              <w:t>Observations:</w:t>
            </w:r>
          </w:p>
        </w:tc>
        <w:tc>
          <w:tcPr>
            <w:tcW w:w="990" w:type="dxa"/>
            <w:vMerge w:val="restart"/>
            <w:tcBorders>
              <w:top w:val="nil"/>
              <w:bottom w:val="nil"/>
            </w:tcBorders>
          </w:tcPr>
          <w:p w14:paraId="624AB9BF" w14:textId="77777777" w:rsidR="00233603" w:rsidRDefault="00233603">
            <w:pPr>
              <w:rPr>
                <w:sz w:val="32"/>
                <w:szCs w:val="32"/>
              </w:rPr>
            </w:pPr>
          </w:p>
        </w:tc>
        <w:tc>
          <w:tcPr>
            <w:tcW w:w="4855" w:type="dxa"/>
          </w:tcPr>
          <w:p w14:paraId="67C4C0F5" w14:textId="77777777" w:rsidR="00233603" w:rsidRDefault="00000000">
            <w:pPr>
              <w:rPr>
                <w:sz w:val="32"/>
                <w:szCs w:val="32"/>
              </w:rPr>
            </w:pPr>
            <w:r>
              <w:rPr>
                <w:sz w:val="32"/>
                <w:szCs w:val="32"/>
              </w:rPr>
              <w:t>Next Steps:</w:t>
            </w:r>
          </w:p>
        </w:tc>
      </w:tr>
      <w:tr w:rsidR="00233603" w14:paraId="37A96B31" w14:textId="77777777">
        <w:tc>
          <w:tcPr>
            <w:tcW w:w="4945" w:type="dxa"/>
            <w:tcBorders>
              <w:top w:val="nil"/>
            </w:tcBorders>
          </w:tcPr>
          <w:p w14:paraId="53EB9314" w14:textId="77777777" w:rsidR="00233603" w:rsidRDefault="00000000">
            <w:r>
              <w:t>What you notice about your students during small group instruction.</w:t>
            </w:r>
          </w:p>
          <w:p w14:paraId="0F76456E" w14:textId="77777777" w:rsidR="00233603" w:rsidRDefault="00233603"/>
          <w:p w14:paraId="47524B4D" w14:textId="77777777" w:rsidR="00233603" w:rsidRDefault="00233603"/>
        </w:tc>
        <w:tc>
          <w:tcPr>
            <w:tcW w:w="990" w:type="dxa"/>
            <w:vMerge/>
            <w:tcBorders>
              <w:top w:val="nil"/>
              <w:bottom w:val="nil"/>
            </w:tcBorders>
          </w:tcPr>
          <w:p w14:paraId="3B1FA79C" w14:textId="77777777" w:rsidR="00233603" w:rsidRDefault="00233603">
            <w:pPr>
              <w:widowControl w:val="0"/>
              <w:pBdr>
                <w:top w:val="nil"/>
                <w:left w:val="nil"/>
                <w:bottom w:val="nil"/>
                <w:right w:val="nil"/>
                <w:between w:val="nil"/>
              </w:pBdr>
            </w:pPr>
          </w:p>
        </w:tc>
        <w:tc>
          <w:tcPr>
            <w:tcW w:w="4855" w:type="dxa"/>
          </w:tcPr>
          <w:p w14:paraId="486DCEF5" w14:textId="77777777" w:rsidR="00233603" w:rsidRDefault="00000000">
            <w:r>
              <w:t>What will you do with these students next? Change groups, repeat, etc.</w:t>
            </w:r>
          </w:p>
        </w:tc>
      </w:tr>
    </w:tbl>
    <w:p w14:paraId="09DFC221" w14:textId="77777777" w:rsidR="00233603" w:rsidRPr="00EC5944" w:rsidRDefault="00233603">
      <w:pPr>
        <w:spacing w:before="200"/>
        <w:rPr>
          <w:sz w:val="10"/>
          <w:szCs w:val="10"/>
        </w:rPr>
      </w:pPr>
    </w:p>
    <w:sectPr w:rsidR="00233603" w:rsidRPr="00EC5944">
      <w:headerReference w:type="default" r:id="rId7"/>
      <w:footerReference w:type="even"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D5E02" w14:textId="77777777" w:rsidR="00FE63F6" w:rsidRDefault="00FE63F6">
      <w:pPr>
        <w:spacing w:line="240" w:lineRule="auto"/>
      </w:pPr>
      <w:r>
        <w:separator/>
      </w:r>
    </w:p>
  </w:endnote>
  <w:endnote w:type="continuationSeparator" w:id="0">
    <w:p w14:paraId="350BA5C3" w14:textId="77777777" w:rsidR="00FE63F6" w:rsidRDefault="00FE63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7259DF7F-0254-334E-B008-7E4C5C059CDF}"/>
  </w:font>
  <w:font w:name="Arial">
    <w:panose1 w:val="020B0604020202020204"/>
    <w:charset w:val="00"/>
    <w:family w:val="swiss"/>
    <w:pitch w:val="variable"/>
    <w:sig w:usb0="E0002EFF" w:usb1="C000785B" w:usb2="00000009" w:usb3="00000000" w:csb0="000001FF" w:csb1="00000000"/>
    <w:embedRegular r:id="rId2" w:fontKey="{79C96E67-1BB7-084A-B150-6118FE97C4D1}"/>
    <w:embedBold r:id="rId3" w:fontKey="{ACDAC784-2F4F-3A4B-AE88-83B4C95949AB}"/>
    <w:embedItalic r:id="rId4" w:fontKey="{F2C3AB1A-F9E0-EF41-9E92-B1DE93D2D687}"/>
    <w:embedBoldItalic r:id="rId5" w:fontKey="{D81C95ED-7762-3048-9CFE-6EE96B55AE71}"/>
  </w:font>
  <w:font w:name="Times New Roman">
    <w:panose1 w:val="02020603050405020304"/>
    <w:charset w:val="00"/>
    <w:family w:val="roman"/>
    <w:pitch w:val="variable"/>
    <w:sig w:usb0="E0002EFF" w:usb1="C000785B" w:usb2="00000009" w:usb3="00000000" w:csb0="000001FF" w:csb1="00000000"/>
    <w:embedRegular r:id="rId6" w:fontKey="{B107038B-2F57-874D-B284-5223D063ADF9}"/>
    <w:embedBold r:id="rId7" w:fontKey="{72E7D67B-D85F-124F-B53D-FE62CDC4A2D1}"/>
    <w:embedItalic r:id="rId8" w:fontKey="{7195EDCB-6C8D-8240-B0D6-03ADB633AED3}"/>
  </w:font>
  <w:font w:name="Century Gothic">
    <w:panose1 w:val="020B0502020202020204"/>
    <w:charset w:val="00"/>
    <w:family w:val="swiss"/>
    <w:pitch w:val="variable"/>
    <w:sig w:usb0="00000287" w:usb1="00000000" w:usb2="00000000" w:usb3="00000000" w:csb0="0000009F" w:csb1="00000000"/>
    <w:embedRegular r:id="rId9" w:fontKey="{D8DE4C5B-B4A5-3544-89F0-F01105B97870}"/>
    <w:embedBold r:id="rId10" w:fontKey="{B4233D61-1CEB-B843-A0E9-96EF273B5640}"/>
    <w:embedItalic r:id="rId11" w:fontKey="{DC822090-BBBB-B049-825D-BED5E5857504}"/>
    <w:embedBoldItalic r:id="rId12" w:fontKey="{408F4572-5746-1F42-BA7C-CA0E1FFDA04A}"/>
  </w:font>
  <w:font w:name="Chalkboard">
    <w:panose1 w:val="03050602040202020205"/>
    <w:charset w:val="4D"/>
    <w:family w:val="script"/>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script"/>
    <w:pitch w:val="variable"/>
    <w:sig w:usb0="00000287" w:usb1="00000000" w:usb2="00000000" w:usb3="00000000" w:csb0="0000009F" w:csb1="00000000"/>
    <w:embedRegular r:id="rId17" w:fontKey="{2C2C0373-DD2A-0F4A-AD00-A11674E66BA1}"/>
    <w:embedBold r:id="rId18" w:fontKey="{674711C4-E1B6-734F-90E6-B299E722A519}"/>
  </w:font>
  <w:font w:name="Calibri">
    <w:panose1 w:val="020F0502020204030204"/>
    <w:charset w:val="00"/>
    <w:family w:val="swiss"/>
    <w:pitch w:val="variable"/>
    <w:sig w:usb0="E0002AFF" w:usb1="C000247B" w:usb2="00000009" w:usb3="00000000" w:csb0="000001FF" w:csb1="00000000"/>
    <w:embedRegular r:id="rId19" w:fontKey="{302A1B91-292D-0546-9686-84B4E08B899B}"/>
    <w:embedBold r:id="rId20" w:fontKey="{748F9ADE-192F-694F-87B6-D330BC8FFA93}"/>
  </w:font>
  <w:font w:name="Cambria">
    <w:panose1 w:val="02040503050406030204"/>
    <w:charset w:val="00"/>
    <w:family w:val="roman"/>
    <w:pitch w:val="variable"/>
    <w:sig w:usb0="E00002FF" w:usb1="400004FF" w:usb2="00000000" w:usb3="00000000" w:csb0="0000019F" w:csb1="00000000"/>
    <w:embedRegular r:id="rId21" w:fontKey="{D99FDF9B-4A29-8D4B-A47F-576DEA0272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6DD09" w14:textId="77777777" w:rsidR="00233603"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86A9117" w14:textId="77777777" w:rsidR="00233603" w:rsidRDefault="00233603">
    <w:pPr>
      <w:pBdr>
        <w:top w:val="nil"/>
        <w:left w:val="nil"/>
        <w:bottom w:val="nil"/>
        <w:right w:val="nil"/>
        <w:between w:val="nil"/>
      </w:pBdr>
      <w:tabs>
        <w:tab w:val="center" w:pos="4680"/>
        <w:tab w:val="right" w:pos="9360"/>
      </w:tabs>
      <w:spacing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B5C1E" w14:textId="77777777" w:rsidR="00233603"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087AC6">
      <w:rPr>
        <w:noProof/>
        <w:color w:val="000000"/>
      </w:rPr>
      <w:t>1</w:t>
    </w:r>
    <w:r>
      <w:rPr>
        <w:color w:val="000000"/>
      </w:rPr>
      <w:fldChar w:fldCharType="end"/>
    </w:r>
  </w:p>
  <w:p w14:paraId="4609AAD0" w14:textId="77777777" w:rsidR="00233603" w:rsidRDefault="00233603">
    <w:pPr>
      <w:pBdr>
        <w:top w:val="nil"/>
        <w:left w:val="nil"/>
        <w:bottom w:val="nil"/>
        <w:right w:val="nil"/>
        <w:between w:val="nil"/>
      </w:pBdr>
      <w:tabs>
        <w:tab w:val="center" w:pos="4680"/>
        <w:tab w:val="right" w:pos="9360"/>
      </w:tabs>
      <w:spacing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8C121" w14:textId="77777777" w:rsidR="00FE63F6" w:rsidRDefault="00FE63F6">
      <w:pPr>
        <w:spacing w:line="240" w:lineRule="auto"/>
      </w:pPr>
      <w:r>
        <w:separator/>
      </w:r>
    </w:p>
  </w:footnote>
  <w:footnote w:type="continuationSeparator" w:id="0">
    <w:p w14:paraId="3687E4E5" w14:textId="77777777" w:rsidR="00FE63F6" w:rsidRDefault="00FE63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10F4A" w14:textId="77777777" w:rsidR="00233603" w:rsidRDefault="002336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722AA9"/>
    <w:multiLevelType w:val="multilevel"/>
    <w:tmpl w:val="7E7009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8F477F2"/>
    <w:multiLevelType w:val="multilevel"/>
    <w:tmpl w:val="BBBCC2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AD15CC"/>
    <w:multiLevelType w:val="hybridMultilevel"/>
    <w:tmpl w:val="C40CAF78"/>
    <w:lvl w:ilvl="0" w:tplc="2D8255A2">
      <w:start w:val="1"/>
      <w:numFmt w:val="upperLetter"/>
      <w:lvlText w:val="%1."/>
      <w:lvlJc w:val="left"/>
      <w:pPr>
        <w:ind w:left="720" w:hanging="360"/>
      </w:pPr>
      <w:rPr>
        <w:rFonts w:ascii="Arial" w:hAnsi="Arial" w:hint="default"/>
        <w:b w:val="0"/>
        <w:i w:val="0"/>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A05A4E"/>
    <w:multiLevelType w:val="hybridMultilevel"/>
    <w:tmpl w:val="91920886"/>
    <w:lvl w:ilvl="0" w:tplc="7AD83B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2627294">
    <w:abstractNumId w:val="1"/>
  </w:num>
  <w:num w:numId="2" w16cid:durableId="18897110">
    <w:abstractNumId w:val="0"/>
  </w:num>
  <w:num w:numId="3" w16cid:durableId="1627617499">
    <w:abstractNumId w:val="2"/>
  </w:num>
  <w:num w:numId="4" w16cid:durableId="424960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603"/>
    <w:rsid w:val="000004C1"/>
    <w:rsid w:val="00010DC2"/>
    <w:rsid w:val="00053278"/>
    <w:rsid w:val="000749E3"/>
    <w:rsid w:val="00076278"/>
    <w:rsid w:val="00087AC6"/>
    <w:rsid w:val="00100424"/>
    <w:rsid w:val="00131593"/>
    <w:rsid w:val="0013397C"/>
    <w:rsid w:val="0016472B"/>
    <w:rsid w:val="0018690F"/>
    <w:rsid w:val="001947F5"/>
    <w:rsid w:val="00195BBD"/>
    <w:rsid w:val="001B7E70"/>
    <w:rsid w:val="001C2457"/>
    <w:rsid w:val="001D0116"/>
    <w:rsid w:val="00233603"/>
    <w:rsid w:val="00252979"/>
    <w:rsid w:val="00256F58"/>
    <w:rsid w:val="00337599"/>
    <w:rsid w:val="00346714"/>
    <w:rsid w:val="00346E5F"/>
    <w:rsid w:val="00391F9F"/>
    <w:rsid w:val="003C725A"/>
    <w:rsid w:val="00412671"/>
    <w:rsid w:val="00426BBB"/>
    <w:rsid w:val="00441C3A"/>
    <w:rsid w:val="00454EBD"/>
    <w:rsid w:val="005D30A7"/>
    <w:rsid w:val="005F7DE2"/>
    <w:rsid w:val="00624C9C"/>
    <w:rsid w:val="006B0C50"/>
    <w:rsid w:val="007012E6"/>
    <w:rsid w:val="00734825"/>
    <w:rsid w:val="0074337E"/>
    <w:rsid w:val="00743A2D"/>
    <w:rsid w:val="00752CF2"/>
    <w:rsid w:val="007A4F9A"/>
    <w:rsid w:val="007C1F0F"/>
    <w:rsid w:val="008866EC"/>
    <w:rsid w:val="008961C9"/>
    <w:rsid w:val="008B4F0F"/>
    <w:rsid w:val="00994B90"/>
    <w:rsid w:val="00996023"/>
    <w:rsid w:val="00997351"/>
    <w:rsid w:val="009A45C1"/>
    <w:rsid w:val="009E67DD"/>
    <w:rsid w:val="00A179F2"/>
    <w:rsid w:val="00A24898"/>
    <w:rsid w:val="00A57E72"/>
    <w:rsid w:val="00A62CD9"/>
    <w:rsid w:val="00A6643D"/>
    <w:rsid w:val="00A86C1C"/>
    <w:rsid w:val="00AA0E0B"/>
    <w:rsid w:val="00AB3344"/>
    <w:rsid w:val="00AC788F"/>
    <w:rsid w:val="00AC7EFE"/>
    <w:rsid w:val="00B40F76"/>
    <w:rsid w:val="00B66780"/>
    <w:rsid w:val="00B870C5"/>
    <w:rsid w:val="00BD5501"/>
    <w:rsid w:val="00BE0203"/>
    <w:rsid w:val="00C73ECC"/>
    <w:rsid w:val="00D21F0E"/>
    <w:rsid w:val="00DA7D92"/>
    <w:rsid w:val="00EC5944"/>
    <w:rsid w:val="00EE668E"/>
    <w:rsid w:val="00EF1256"/>
    <w:rsid w:val="00F65D55"/>
    <w:rsid w:val="00FC411A"/>
    <w:rsid w:val="00FE6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4DC9C"/>
  <w15:docId w15:val="{D0DAA043-FE62-324A-9365-486D9EAE6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391F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62C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A62CD9"/>
  </w:style>
  <w:style w:type="character" w:styleId="Emphasis">
    <w:name w:val="Emphasis"/>
    <w:basedOn w:val="DefaultParagraphFont"/>
    <w:uiPriority w:val="20"/>
    <w:qFormat/>
    <w:rsid w:val="00A62CD9"/>
    <w:rPr>
      <w:i/>
      <w:iCs/>
    </w:rPr>
  </w:style>
  <w:style w:type="character" w:styleId="Strong">
    <w:name w:val="Strong"/>
    <w:basedOn w:val="DefaultParagraphFont"/>
    <w:uiPriority w:val="22"/>
    <w:qFormat/>
    <w:rsid w:val="003467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9381573">
      <w:bodyDiv w:val="1"/>
      <w:marLeft w:val="0"/>
      <w:marRight w:val="0"/>
      <w:marTop w:val="0"/>
      <w:marBottom w:val="0"/>
      <w:divBdr>
        <w:top w:val="none" w:sz="0" w:space="0" w:color="auto"/>
        <w:left w:val="none" w:sz="0" w:space="0" w:color="auto"/>
        <w:bottom w:val="none" w:sz="0" w:space="0" w:color="auto"/>
        <w:right w:val="none" w:sz="0" w:space="0" w:color="auto"/>
      </w:divBdr>
    </w:div>
    <w:div w:id="1632129834">
      <w:bodyDiv w:val="1"/>
      <w:marLeft w:val="0"/>
      <w:marRight w:val="0"/>
      <w:marTop w:val="0"/>
      <w:marBottom w:val="0"/>
      <w:divBdr>
        <w:top w:val="none" w:sz="0" w:space="0" w:color="auto"/>
        <w:left w:val="none" w:sz="0" w:space="0" w:color="auto"/>
        <w:bottom w:val="none" w:sz="0" w:space="0" w:color="auto"/>
        <w:right w:val="none" w:sz="0" w:space="0" w:color="auto"/>
      </w:divBdr>
    </w:div>
    <w:div w:id="20889883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cp:lastPrinted>2025-07-18T12:30:00Z</cp:lastPrinted>
  <dcterms:created xsi:type="dcterms:W3CDTF">2025-08-23T17:53:00Z</dcterms:created>
  <dcterms:modified xsi:type="dcterms:W3CDTF">2025-08-23T17:53:00Z</dcterms:modified>
</cp:coreProperties>
</file>