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9E6F" w14:textId="77777777" w:rsidR="005B5069" w:rsidRPr="005B5069" w:rsidRDefault="005B5069" w:rsidP="005B506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RBIS Structure: </w:t>
      </w:r>
      <w:r w:rsidRPr="005B5069">
        <w:rPr>
          <w:rFonts w:ascii="Arial" w:hAnsi="Arial" w:cs="Arial"/>
          <w:b/>
          <w:bCs/>
          <w:smallCaps/>
          <w:color w:val="0432FF"/>
          <w:sz w:val="32"/>
          <w:szCs w:val="32"/>
        </w:rPr>
        <w:t>Guided Practice</w:t>
      </w:r>
    </w:p>
    <w:p w14:paraId="0471E0E5" w14:textId="77777777" w:rsid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FCD5921" w14:textId="77777777" w:rsidR="005B5069" w:rsidRPr="005B5069" w:rsidRDefault="005B5069" w:rsidP="005B506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Behavior:</w:t>
      </w:r>
      <w:r w:rsidRPr="005B50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B5069">
        <w:rPr>
          <w:rFonts w:ascii="Arial" w:hAnsi="Arial" w:cs="Arial"/>
          <w:sz w:val="28"/>
          <w:szCs w:val="28"/>
        </w:rPr>
        <w:t>Off Task/Non-Participation</w:t>
      </w:r>
    </w:p>
    <w:p w14:paraId="23E119B6" w14:textId="77777777" w:rsidR="005B5069" w:rsidRPr="005B5069" w:rsidRDefault="005B5069" w:rsidP="005B50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What:</w:t>
      </w:r>
      <w:r w:rsidRPr="005B50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5B5069">
        <w:rPr>
          <w:rFonts w:ascii="Arial" w:hAnsi="Arial" w:cs="Arial"/>
          <w:sz w:val="28"/>
          <w:szCs w:val="28"/>
        </w:rPr>
        <w:t>Guided practice is a component of effective instruction in which teachers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provide direct practice following initial teaching of new skills.</w:t>
      </w:r>
    </w:p>
    <w:p w14:paraId="0DA422FA" w14:textId="77777777" w:rsidR="005B5069" w:rsidRPr="005B5069" w:rsidRDefault="005B5069" w:rsidP="005B5069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Who:</w:t>
      </w:r>
      <w:r w:rsidRPr="005B50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5B5069">
        <w:rPr>
          <w:rFonts w:ascii="Arial" w:hAnsi="Arial" w:cs="Arial"/>
          <w:sz w:val="28"/>
          <w:szCs w:val="28"/>
        </w:rPr>
        <w:t>Students at the acquisition level of learning benefit most from teacher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directed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practice activities and guidance to perform new tasks to mastery.</w:t>
      </w:r>
    </w:p>
    <w:p w14:paraId="6CDE8BB6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 xml:space="preserve">Grade Level: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5B5069">
        <w:rPr>
          <w:rFonts w:ascii="Arial" w:hAnsi="Arial" w:cs="Arial"/>
          <w:sz w:val="28"/>
          <w:szCs w:val="28"/>
        </w:rPr>
        <w:t>Pre-K - 12</w:t>
      </w:r>
    </w:p>
    <w:p w14:paraId="30A2BC7B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Type of Intervention:</w:t>
      </w:r>
      <w:r w:rsidRPr="005B50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5B5069">
        <w:rPr>
          <w:rFonts w:ascii="Arial" w:hAnsi="Arial" w:cs="Arial"/>
          <w:sz w:val="28"/>
          <w:szCs w:val="28"/>
        </w:rPr>
        <w:t>Instructional</w:t>
      </w:r>
    </w:p>
    <w:p w14:paraId="6E257BCB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Delivery Format:</w:t>
      </w:r>
      <w:r w:rsidRPr="005B50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5B5069">
        <w:rPr>
          <w:rFonts w:ascii="Arial" w:hAnsi="Arial" w:cs="Arial"/>
          <w:sz w:val="28"/>
          <w:szCs w:val="28"/>
        </w:rPr>
        <w:t>Individual, small group, whole class</w:t>
      </w:r>
    </w:p>
    <w:p w14:paraId="2F0B1508" w14:textId="77777777" w:rsid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32982A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Introduction</w:t>
      </w:r>
    </w:p>
    <w:p w14:paraId="4B046F4E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Guided practice produces proficiency through active application of the information</w:t>
      </w:r>
    </w:p>
    <w:p w14:paraId="042EDA55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that was taught. Good teachers maximize guided practice during instructional time</w:t>
      </w:r>
    </w:p>
    <w:p w14:paraId="147A9DF0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to make sure that students successfully learn a desired skill. Guided practice is</w:t>
      </w:r>
    </w:p>
    <w:p w14:paraId="3F09B65C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central to effective instruction to prepare students for fluency and maintenance of</w:t>
      </w:r>
    </w:p>
    <w:p w14:paraId="72A5CDC5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independent performance.</w:t>
      </w:r>
    </w:p>
    <w:p w14:paraId="5DD4036A" w14:textId="77777777" w:rsid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993D54C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Preparation</w:t>
      </w:r>
    </w:p>
    <w:p w14:paraId="276A8BA5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No special preparation is necessary for this intervention.</w:t>
      </w:r>
    </w:p>
    <w:p w14:paraId="3D7BF3E9" w14:textId="77777777" w:rsid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749099C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B5069">
        <w:rPr>
          <w:rFonts w:ascii="Arial" w:hAnsi="Arial" w:cs="Arial"/>
          <w:b/>
          <w:sz w:val="28"/>
          <w:szCs w:val="28"/>
        </w:rPr>
        <w:t>Steps</w:t>
      </w:r>
    </w:p>
    <w:p w14:paraId="280288F4" w14:textId="77777777" w:rsidR="005B5069" w:rsidRPr="005B5069" w:rsidRDefault="005B5069" w:rsidP="005B5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Start with a guided practice that will result in immediate student success.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Identify the instructional objective for the lesson and what students will be able</w:t>
      </w:r>
      <w:r>
        <w:rPr>
          <w:rFonts w:ascii="Arial" w:hAnsi="Arial" w:cs="Arial"/>
          <w:sz w:val="28"/>
          <w:szCs w:val="28"/>
        </w:rPr>
        <w:t xml:space="preserve"> t</w:t>
      </w:r>
      <w:r w:rsidRPr="005B5069">
        <w:rPr>
          <w:rFonts w:ascii="Arial" w:hAnsi="Arial" w:cs="Arial"/>
          <w:sz w:val="28"/>
          <w:szCs w:val="28"/>
        </w:rPr>
        <w:t>o accomplish after the lesson. Where appropriate, align with district and state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standards of learning. In this example the instructional objective will be to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develop skill in asking permission to leave the seat.</w:t>
      </w:r>
    </w:p>
    <w:p w14:paraId="044CC5F8" w14:textId="77777777" w:rsidR="005B5069" w:rsidRPr="005B5069" w:rsidRDefault="005B5069" w:rsidP="005B5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Provide explicit instruction on the new skill or behavior. State the appropriate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behavior and model how to perform it. Explain the key rule: always get the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teacher’s attention by raising your hand. Demonstrate hand-raising that does</w:t>
      </w:r>
      <w:r>
        <w:rPr>
          <w:rFonts w:ascii="Arial" w:hAnsi="Arial" w:cs="Arial"/>
          <w:sz w:val="28"/>
          <w:szCs w:val="28"/>
        </w:rPr>
        <w:t xml:space="preserve"> </w:t>
      </w:r>
      <w:r w:rsidRPr="005B5069">
        <w:rPr>
          <w:rFonts w:ascii="Arial" w:hAnsi="Arial" w:cs="Arial"/>
          <w:sz w:val="28"/>
          <w:szCs w:val="28"/>
        </w:rPr>
        <w:t>not disturb others but will get the teacher’s attention.</w:t>
      </w:r>
    </w:p>
    <w:p w14:paraId="10537FF5" w14:textId="77777777" w:rsidR="005B5069" w:rsidRPr="005B5069" w:rsidRDefault="005B5069" w:rsidP="005B50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After explicit explanation and/or demonstration of the skill, determine if the</w:t>
      </w:r>
    </w:p>
    <w:p w14:paraId="6E608AB4" w14:textId="77777777" w:rsidR="005B5069" w:rsidRPr="005B5069" w:rsidRDefault="005B5069" w:rsidP="005B5069">
      <w:pPr>
        <w:pStyle w:val="ListParagraph"/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student can demonstrate that particular skill. If not, the appropriate intervention</w:t>
      </w:r>
    </w:p>
    <w:p w14:paraId="08B61E25" w14:textId="77777777" w:rsidR="005B5069" w:rsidRPr="005B5069" w:rsidRDefault="005B5069" w:rsidP="005B5069">
      <w:pPr>
        <w:pStyle w:val="ListParagraph"/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is to provide further teaching examples of the skill. If the student is unable to</w:t>
      </w:r>
    </w:p>
    <w:p w14:paraId="4DAF2391" w14:textId="77777777" w:rsidR="005B5069" w:rsidRPr="005B5069" w:rsidRDefault="005B5069" w:rsidP="00E85A5E">
      <w:pPr>
        <w:pStyle w:val="ListParagraph"/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 xml:space="preserve">demonstrate the skill, reteach. If the student is unwilling, a reinforcement </w:t>
      </w:r>
      <w:r w:rsidR="00E85A5E">
        <w:rPr>
          <w:rFonts w:ascii="Arial" w:hAnsi="Arial" w:cs="Arial"/>
          <w:sz w:val="28"/>
          <w:szCs w:val="28"/>
        </w:rPr>
        <w:t xml:space="preserve">program </w:t>
      </w:r>
      <w:r w:rsidRPr="005B5069">
        <w:rPr>
          <w:rFonts w:ascii="Arial" w:hAnsi="Arial" w:cs="Arial"/>
          <w:sz w:val="28"/>
          <w:szCs w:val="28"/>
        </w:rPr>
        <w:t>may be used to motivate students to participate.</w:t>
      </w:r>
    </w:p>
    <w:p w14:paraId="52F45F5F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Provide guided practice that is relevant to instruction. If teaching facts,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concepts, or principles, make sure that practice activities match what has been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taught. To check the student’s ability, ask for a demonstration of hand-raising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under different circumstances such as the need to use the restroom or to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sharpen a pencil.</w:t>
      </w:r>
    </w:p>
    <w:p w14:paraId="03FB965C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Give brief and precise instructions for practice, including the performance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qualities desired. (“In the next 10 minutes I want you to sharpen your pencil.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 xml:space="preserve">What will you </w:t>
      </w:r>
      <w:r w:rsidRPr="00E85A5E">
        <w:rPr>
          <w:rFonts w:ascii="Arial" w:hAnsi="Arial" w:cs="Arial"/>
          <w:sz w:val="28"/>
          <w:szCs w:val="28"/>
        </w:rPr>
        <w:lastRenderedPageBreak/>
        <w:t>do before you leave your seat?”)</w:t>
      </w:r>
    </w:p>
    <w:p w14:paraId="65C3E88A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Provide feedback and correction as students work through an activity. Praise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students when they are correct, provide prompts to encourage responses, and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give correction for errors. When the student raises his hand, immediately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respond by granting the request and providing praise for correct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demonstration.</w:t>
      </w:r>
    </w:p>
    <w:p w14:paraId="27BCDAEA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Be consistent in delivering instruction. Provide a review of previously learned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skills, present information in a clear and organized manner, provide guided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practice activities and independent practice, and finally, test and review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according to student performance.</w:t>
      </w:r>
    </w:p>
    <w:p w14:paraId="13270240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Fine-tune activities by varying the style and content of practice from basic to</w:t>
      </w:r>
      <w:r w:rsidR="00E85A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5A5E">
        <w:rPr>
          <w:rFonts w:ascii="Arial" w:hAnsi="Arial" w:cs="Arial"/>
          <w:sz w:val="28"/>
          <w:szCs w:val="28"/>
        </w:rPr>
        <w:t>advanced</w:t>
      </w:r>
      <w:proofErr w:type="spellEnd"/>
      <w:r w:rsidRPr="00E85A5E">
        <w:rPr>
          <w:rFonts w:ascii="Arial" w:hAnsi="Arial" w:cs="Arial"/>
          <w:sz w:val="28"/>
          <w:szCs w:val="28"/>
        </w:rPr>
        <w:t xml:space="preserve"> to produce fluency, automaticity, or extended experience to keep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students interested.</w:t>
      </w:r>
    </w:p>
    <w:p w14:paraId="5A8E106A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Practice must be motivating and if problem behaviors occur, be sure that the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student’s incentive for engaging in the correct behavior is met with an outcome</w:t>
      </w:r>
    </w:p>
    <w:p w14:paraId="17189112" w14:textId="77777777" w:rsidR="005B5069" w:rsidRPr="00E85A5E" w:rsidRDefault="005B5069" w:rsidP="00E85A5E">
      <w:pPr>
        <w:pStyle w:val="ListParagraph"/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that is similar to the function of the problem behavior. If the function of leaving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his seat is to get the teacher’s attention, hand-raising should be able to access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that same outcome.</w:t>
      </w:r>
    </w:p>
    <w:p w14:paraId="24821BDC" w14:textId="77777777" w:rsidR="005B5069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Monitor guided practice activities to adjust for student needs and varying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 xml:space="preserve">performance levels. Practice skills that go beyond simple acquisition of </w:t>
      </w:r>
      <w:r w:rsidR="00E85A5E">
        <w:rPr>
          <w:rFonts w:ascii="Arial" w:hAnsi="Arial" w:cs="Arial"/>
          <w:sz w:val="28"/>
          <w:szCs w:val="28"/>
        </w:rPr>
        <w:t xml:space="preserve">hand </w:t>
      </w:r>
      <w:r w:rsidR="00E85A5E" w:rsidRPr="00E85A5E">
        <w:rPr>
          <w:rFonts w:ascii="Arial" w:hAnsi="Arial" w:cs="Arial"/>
          <w:sz w:val="28"/>
          <w:szCs w:val="28"/>
        </w:rPr>
        <w:t>raising</w:t>
      </w:r>
      <w:r w:rsidRPr="00E85A5E">
        <w:rPr>
          <w:rFonts w:ascii="Arial" w:hAnsi="Arial" w:cs="Arial"/>
          <w:sz w:val="28"/>
          <w:szCs w:val="28"/>
        </w:rPr>
        <w:t>;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teach how to know when the teacher will be looking and how to be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patient in waiting for attention.</w:t>
      </w:r>
    </w:p>
    <w:p w14:paraId="2E7382DE" w14:textId="77777777" w:rsidR="000D5C03" w:rsidRPr="00E85A5E" w:rsidRDefault="005B5069" w:rsidP="00E85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 w:hanging="45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Gradually turn over control to the students so that they may learn to plan and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carry out their own practice and rehearsal of information. The student will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continue to raise his hand without continual praise from the teacher.</w:t>
      </w:r>
    </w:p>
    <w:p w14:paraId="20703E1D" w14:textId="77777777" w:rsidR="005B5069" w:rsidRPr="00E85A5E" w:rsidRDefault="005B5069" w:rsidP="005B5069">
      <w:pPr>
        <w:rPr>
          <w:rFonts w:ascii="Arial" w:hAnsi="Arial" w:cs="Arial"/>
          <w:b/>
          <w:sz w:val="28"/>
          <w:szCs w:val="28"/>
        </w:rPr>
      </w:pPr>
    </w:p>
    <w:p w14:paraId="0D0BB29C" w14:textId="77777777" w:rsidR="005B5069" w:rsidRPr="00E85A5E" w:rsidRDefault="005B5069" w:rsidP="005B506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  <w:r w:rsidRPr="00E85A5E">
        <w:rPr>
          <w:rFonts w:ascii="Arial" w:hAnsi="Arial" w:cs="Arial"/>
          <w:b/>
          <w:sz w:val="28"/>
          <w:szCs w:val="28"/>
        </w:rPr>
        <w:t>Considerations</w:t>
      </w:r>
    </w:p>
    <w:p w14:paraId="14CFB682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Providing individual guided practice can occur during small or large group</w:t>
      </w:r>
    </w:p>
    <w:p w14:paraId="7F9956AA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academic practice activities as well. Good teachers are creative in incorporating</w:t>
      </w:r>
    </w:p>
    <w:p w14:paraId="389EB5DD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individual interests to motivate students to practice information learned. Moving</w:t>
      </w:r>
    </w:p>
    <w:p w14:paraId="3BB3ADBC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beyond worksheets or reading and answering questions through variations in</w:t>
      </w:r>
    </w:p>
    <w:p w14:paraId="771CE5F4" w14:textId="77777777" w:rsidR="005B5069" w:rsidRPr="005B5069" w:rsidRDefault="005B5069" w:rsidP="005B5069">
      <w:pPr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activities can include:</w:t>
      </w:r>
    </w:p>
    <w:p w14:paraId="2AAEA79F" w14:textId="77777777" w:rsidR="005B5069" w:rsidRPr="00E85A5E" w:rsidRDefault="005B5069" w:rsidP="00E8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5A5E">
        <w:rPr>
          <w:rFonts w:ascii="Arial" w:hAnsi="Arial" w:cs="Arial"/>
          <w:sz w:val="28"/>
          <w:szCs w:val="28"/>
        </w:rPr>
        <w:t>Planning peer tutoring opportunities to allow pairs of students to work together,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taking turns as the tutor and tutee.</w:t>
      </w:r>
    </w:p>
    <w:p w14:paraId="09613A7C" w14:textId="77777777" w:rsidR="005B5069" w:rsidRPr="00E85A5E" w:rsidRDefault="005B5069" w:rsidP="00E8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E85A5E">
        <w:rPr>
          <w:rFonts w:ascii="Arial" w:hAnsi="Arial" w:cs="Arial"/>
          <w:sz w:val="28"/>
          <w:szCs w:val="28"/>
        </w:rPr>
        <w:t>Asking students to formulate questions, collect and analyze data, and draw</w:t>
      </w:r>
      <w:r w:rsidR="00E85A5E">
        <w:rPr>
          <w:rFonts w:ascii="Arial" w:hAnsi="Arial" w:cs="Arial"/>
          <w:sz w:val="28"/>
          <w:szCs w:val="28"/>
        </w:rPr>
        <w:t xml:space="preserve"> </w:t>
      </w:r>
      <w:r w:rsidRPr="00E85A5E">
        <w:rPr>
          <w:rFonts w:ascii="Arial" w:hAnsi="Arial" w:cs="Arial"/>
          <w:sz w:val="28"/>
          <w:szCs w:val="28"/>
        </w:rPr>
        <w:t>conclusions individually or in small groups.</w:t>
      </w:r>
    </w:p>
    <w:p w14:paraId="720D519A" w14:textId="77777777" w:rsidR="005B5069" w:rsidRPr="00E85A5E" w:rsidRDefault="005B5069" w:rsidP="00E8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5A5E">
        <w:rPr>
          <w:rFonts w:ascii="Arial" w:hAnsi="Arial" w:cs="Arial"/>
          <w:sz w:val="28"/>
          <w:szCs w:val="28"/>
        </w:rPr>
        <w:t>Using simulation activities for students to role play situations with peers.</w:t>
      </w:r>
    </w:p>
    <w:p w14:paraId="040087BF" w14:textId="77777777" w:rsidR="005B5069" w:rsidRPr="00E85A5E" w:rsidRDefault="005B5069" w:rsidP="00E85A5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85A5E">
        <w:rPr>
          <w:rFonts w:ascii="Arial" w:hAnsi="Arial" w:cs="Arial"/>
          <w:sz w:val="28"/>
          <w:szCs w:val="28"/>
        </w:rPr>
        <w:t>Creating checklists and teaching students to check their work or a partner’s work.</w:t>
      </w:r>
    </w:p>
    <w:p w14:paraId="2364552C" w14:textId="77777777" w:rsidR="005B5069" w:rsidRPr="005B5069" w:rsidRDefault="005B5069" w:rsidP="005B506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Guided practice, central to effective instruction, produces successful learners. As</w:t>
      </w:r>
    </w:p>
    <w:p w14:paraId="5B2447F5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part of instruction delivery, good teachers incorporate guided practice through</w:t>
      </w:r>
    </w:p>
    <w:p w14:paraId="19E96D14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active application of information. When students use information, it is more likely to</w:t>
      </w:r>
    </w:p>
    <w:p w14:paraId="2B0A6166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be acquired and recalled. Teachers also benefit as it provides feedback on</w:t>
      </w:r>
    </w:p>
    <w:p w14:paraId="48474452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instruction presentation. If students are meeting learning objectives, new skills are</w:t>
      </w:r>
    </w:p>
    <w:p w14:paraId="7114D574" w14:textId="77777777" w:rsidR="005B5069" w:rsidRPr="005B5069" w:rsidRDefault="005B5069" w:rsidP="005B50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taught. If students are having difficulty, relevant features are retaught and additional</w:t>
      </w:r>
    </w:p>
    <w:p w14:paraId="0A88B889" w14:textId="7A69220E" w:rsidR="005B5069" w:rsidRPr="005B5069" w:rsidRDefault="005B5069" w:rsidP="00C01A4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B5069">
        <w:rPr>
          <w:rFonts w:ascii="Arial" w:hAnsi="Arial" w:cs="Arial"/>
          <w:sz w:val="28"/>
          <w:szCs w:val="28"/>
        </w:rPr>
        <w:t>practice opportunities are provided.</w:t>
      </w:r>
    </w:p>
    <w:sectPr w:rsidR="005B5069" w:rsidRPr="005B5069" w:rsidSect="005B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4B3"/>
    <w:multiLevelType w:val="hybridMultilevel"/>
    <w:tmpl w:val="401A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45A40"/>
    <w:multiLevelType w:val="hybridMultilevel"/>
    <w:tmpl w:val="21A0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F294C"/>
    <w:multiLevelType w:val="hybridMultilevel"/>
    <w:tmpl w:val="7D3C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69"/>
    <w:rsid w:val="000D5C03"/>
    <w:rsid w:val="004C6598"/>
    <w:rsid w:val="005B5069"/>
    <w:rsid w:val="0084076B"/>
    <w:rsid w:val="00C01A45"/>
    <w:rsid w:val="00E8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B0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B5069"/>
  </w:style>
  <w:style w:type="paragraph" w:styleId="ListParagraph">
    <w:name w:val="List Paragraph"/>
    <w:basedOn w:val="Normal"/>
    <w:uiPriority w:val="34"/>
    <w:qFormat/>
    <w:rsid w:val="005B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E5C4B-3F96-41DB-80B3-118449B1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dcterms:created xsi:type="dcterms:W3CDTF">2017-03-27T11:47:00Z</dcterms:created>
  <dcterms:modified xsi:type="dcterms:W3CDTF">2017-03-27T11:47:00Z</dcterms:modified>
</cp:coreProperties>
</file>