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6D5C" w14:textId="77777777" w:rsidR="00794843" w:rsidRDefault="00794843" w:rsidP="00794843">
      <w:pPr>
        <w:jc w:val="center"/>
        <w:rPr>
          <w:rFonts w:ascii="Arial" w:hAnsi="Arial"/>
          <w:b/>
          <w:bCs/>
          <w:smallCaps/>
          <w:color w:val="800000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mallCaps/>
          <w:color w:val="800000"/>
          <w:sz w:val="36"/>
          <w:szCs w:val="36"/>
        </w:rPr>
        <w:t>Continuing the Journey – Refining Our Craft</w:t>
      </w:r>
    </w:p>
    <w:p w14:paraId="602D20D6" w14:textId="77777777" w:rsidR="00794843" w:rsidRPr="00E7523A" w:rsidRDefault="00794843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p w14:paraId="3E519758" w14:textId="77777777" w:rsidR="00703DC4" w:rsidRDefault="00794843">
      <w:pPr>
        <w:rPr>
          <w:rFonts w:ascii="Arial" w:hAnsi="Arial"/>
          <w:b/>
          <w:bCs/>
          <w:smallCaps/>
          <w:color w:val="0000FF"/>
          <w:sz w:val="32"/>
          <w:szCs w:val="32"/>
        </w:rPr>
      </w:pPr>
      <w:r w:rsidRPr="00794843">
        <w:rPr>
          <w:rFonts w:ascii="Arial" w:hAnsi="Arial"/>
          <w:b/>
          <w:bCs/>
          <w:smallCaps/>
          <w:color w:val="0000FF"/>
          <w:sz w:val="32"/>
          <w:szCs w:val="32"/>
        </w:rPr>
        <w:t>Purposeful Use of Research-Based Strategies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908"/>
        <w:gridCol w:w="1834"/>
        <w:gridCol w:w="3510"/>
        <w:gridCol w:w="3611"/>
      </w:tblGrid>
      <w:tr w:rsidR="00FC06FE" w14:paraId="0C58A243" w14:textId="77777777" w:rsidTr="006C2C53">
        <w:trPr>
          <w:trHeight w:val="449"/>
        </w:trPr>
        <w:tc>
          <w:tcPr>
            <w:tcW w:w="1908" w:type="dxa"/>
            <w:shd w:val="clear" w:color="auto" w:fill="F3F3F3"/>
          </w:tcPr>
          <w:p w14:paraId="5B27F07F" w14:textId="1D55C960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34" w:type="dxa"/>
            <w:shd w:val="clear" w:color="auto" w:fill="F3F3F3"/>
          </w:tcPr>
          <w:p w14:paraId="264216B3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510" w:type="dxa"/>
            <w:shd w:val="clear" w:color="auto" w:fill="F3F3F3"/>
          </w:tcPr>
          <w:p w14:paraId="506D8D58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611" w:type="dxa"/>
            <w:shd w:val="clear" w:color="auto" w:fill="F3F3F3"/>
          </w:tcPr>
          <w:p w14:paraId="15D44B47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FC06FE" w14:paraId="41898FFD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3F55920C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SD</w:t>
            </w:r>
          </w:p>
        </w:tc>
        <w:tc>
          <w:tcPr>
            <w:tcW w:w="1834" w:type="dxa"/>
            <w:vAlign w:val="center"/>
          </w:tcPr>
          <w:p w14:paraId="50D0A88E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6FDF3363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Alpha Block</w:t>
            </w:r>
          </w:p>
        </w:tc>
        <w:tc>
          <w:tcPr>
            <w:tcW w:w="3611" w:type="dxa"/>
            <w:vMerge w:val="restart"/>
            <w:vAlign w:val="center"/>
          </w:tcPr>
          <w:p w14:paraId="60C35B11" w14:textId="77777777" w:rsidR="00794843" w:rsidRPr="006C2C53" w:rsidRDefault="0079484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>Provides context for what will be learned and allows checking for understanding. Introduces and concludes learning. *To be effective, requires scaffolding.</w:t>
            </w:r>
          </w:p>
        </w:tc>
      </w:tr>
      <w:tr w:rsidR="00FC06FE" w14:paraId="5812500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565BD91" w14:textId="12719B8C" w:rsidR="00794843" w:rsidRPr="006C2C53" w:rsidRDefault="00F05554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NR</w:t>
            </w:r>
            <w:r w:rsidR="00FC06FE" w:rsidRPr="006C2C53">
              <w:rPr>
                <w:rFonts w:ascii="Arial" w:hAnsi="Arial"/>
                <w:sz w:val="22"/>
                <w:szCs w:val="22"/>
              </w:rPr>
              <w:t>, SD</w:t>
            </w:r>
          </w:p>
        </w:tc>
        <w:tc>
          <w:tcPr>
            <w:tcW w:w="1834" w:type="dxa"/>
            <w:vAlign w:val="center"/>
          </w:tcPr>
          <w:p w14:paraId="3B2649A7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46E46DAD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Chatter Drawing</w:t>
            </w:r>
          </w:p>
        </w:tc>
        <w:tc>
          <w:tcPr>
            <w:tcW w:w="3611" w:type="dxa"/>
            <w:vMerge/>
            <w:vAlign w:val="center"/>
          </w:tcPr>
          <w:p w14:paraId="44504FCD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2EAC3FB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194ED3D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34" w:type="dxa"/>
            <w:vAlign w:val="center"/>
          </w:tcPr>
          <w:p w14:paraId="595E2F0D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0D3FE329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KWLHAQ</w:t>
            </w:r>
          </w:p>
        </w:tc>
        <w:tc>
          <w:tcPr>
            <w:tcW w:w="3611" w:type="dxa"/>
            <w:vMerge/>
            <w:vAlign w:val="center"/>
          </w:tcPr>
          <w:p w14:paraId="66FA62C6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111B6088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21142326" w14:textId="3E5773DB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GTH, N</w:t>
            </w:r>
            <w:r w:rsidR="00F05554">
              <w:rPr>
                <w:rFonts w:ascii="Arial" w:hAnsi="Arial"/>
                <w:sz w:val="22"/>
                <w:szCs w:val="22"/>
              </w:rPr>
              <w:t>R</w:t>
            </w:r>
          </w:p>
        </w:tc>
        <w:tc>
          <w:tcPr>
            <w:tcW w:w="1834" w:type="dxa"/>
            <w:vAlign w:val="center"/>
          </w:tcPr>
          <w:p w14:paraId="1C9524F9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20B838D4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 I Know About</w:t>
            </w:r>
          </w:p>
        </w:tc>
        <w:tc>
          <w:tcPr>
            <w:tcW w:w="3611" w:type="dxa"/>
            <w:vMerge/>
            <w:vAlign w:val="center"/>
          </w:tcPr>
          <w:p w14:paraId="5668E4B9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4ECE6E4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252F448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37254CF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742C5D31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Where do I Belong</w:t>
            </w:r>
          </w:p>
        </w:tc>
        <w:tc>
          <w:tcPr>
            <w:tcW w:w="3611" w:type="dxa"/>
            <w:vAlign w:val="center"/>
          </w:tcPr>
          <w:p w14:paraId="65001264" w14:textId="77777777" w:rsidR="00794843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Tactile </w:t>
            </w:r>
            <w:r w:rsidR="006300F6">
              <w:rPr>
                <w:rFonts w:ascii="Arial" w:hAnsi="Arial"/>
              </w:rPr>
              <w:t>sorting that requires analyzing</w:t>
            </w:r>
          </w:p>
        </w:tc>
      </w:tr>
      <w:tr w:rsidR="00FC06FE" w14:paraId="545DB33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0688AFA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5A89115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4ED29A8F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What’s My Rule</w:t>
            </w:r>
          </w:p>
        </w:tc>
        <w:tc>
          <w:tcPr>
            <w:tcW w:w="3611" w:type="dxa"/>
            <w:vAlign w:val="center"/>
          </w:tcPr>
          <w:p w14:paraId="0080482E" w14:textId="77777777" w:rsidR="00794843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hypothesizing and analyzing</w:t>
            </w:r>
          </w:p>
        </w:tc>
      </w:tr>
      <w:tr w:rsidR="00FC06FE" w14:paraId="2D6AD9A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9B1797C" w14:textId="75DF3AA5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GTH, SOP</w:t>
            </w:r>
            <w:r w:rsidR="003B1A72">
              <w:rPr>
                <w:rFonts w:ascii="Arial" w:hAnsi="Arial"/>
                <w:sz w:val="22"/>
                <w:szCs w:val="22"/>
              </w:rPr>
              <w:t>F</w:t>
            </w:r>
          </w:p>
        </w:tc>
        <w:tc>
          <w:tcPr>
            <w:tcW w:w="1834" w:type="dxa"/>
            <w:vAlign w:val="center"/>
          </w:tcPr>
          <w:p w14:paraId="188E5EF2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28DD15AD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These are…These are not</w:t>
            </w:r>
          </w:p>
        </w:tc>
        <w:tc>
          <w:tcPr>
            <w:tcW w:w="3611" w:type="dxa"/>
            <w:vAlign w:val="center"/>
          </w:tcPr>
          <w:p w14:paraId="44954452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Fosters thinking and student ownership of understanding</w:t>
            </w:r>
          </w:p>
        </w:tc>
      </w:tr>
      <w:tr w:rsidR="00FC06FE" w14:paraId="72D6DF8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772CA9AA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GTH, SN</w:t>
            </w:r>
          </w:p>
        </w:tc>
        <w:tc>
          <w:tcPr>
            <w:tcW w:w="1834" w:type="dxa"/>
            <w:vAlign w:val="center"/>
          </w:tcPr>
          <w:p w14:paraId="0775E256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5078AF38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Give One…Get One</w:t>
            </w:r>
          </w:p>
        </w:tc>
        <w:tc>
          <w:tcPr>
            <w:tcW w:w="3611" w:type="dxa"/>
            <w:vAlign w:val="center"/>
          </w:tcPr>
          <w:p w14:paraId="40E6D71A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Summarizing/Note Taking, Analogies, Metaphors</w:t>
            </w:r>
          </w:p>
        </w:tc>
      </w:tr>
      <w:tr w:rsidR="00FC06FE" w14:paraId="2925F20A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384A2B24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</w:t>
            </w:r>
          </w:p>
        </w:tc>
        <w:tc>
          <w:tcPr>
            <w:tcW w:w="1834" w:type="dxa"/>
            <w:vAlign w:val="center"/>
          </w:tcPr>
          <w:p w14:paraId="1065C98A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2BF17539" w14:textId="77777777" w:rsidR="00FC06FE" w:rsidRPr="006C2C53" w:rsidRDefault="006C2C5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Comparing Terms</w:t>
            </w:r>
          </w:p>
        </w:tc>
        <w:tc>
          <w:tcPr>
            <w:tcW w:w="3611" w:type="dxa"/>
            <w:vAlign w:val="center"/>
          </w:tcPr>
          <w:p w14:paraId="692AC71F" w14:textId="77777777" w:rsidR="00FC06FE" w:rsidRPr="006C2C53" w:rsidRDefault="006C2C5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 xml:space="preserve">Analogies, </w:t>
            </w:r>
            <w:r>
              <w:rPr>
                <w:rFonts w:ascii="Arial" w:hAnsi="Arial"/>
              </w:rPr>
              <w:t>Metaphors</w:t>
            </w:r>
          </w:p>
        </w:tc>
      </w:tr>
      <w:tr w:rsidR="006300F6" w14:paraId="6A5B541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FC3343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All others</w:t>
            </w:r>
          </w:p>
        </w:tc>
        <w:tc>
          <w:tcPr>
            <w:tcW w:w="1834" w:type="dxa"/>
            <w:vAlign w:val="center"/>
          </w:tcPr>
          <w:p w14:paraId="6EB5E502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531F7A2E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Interactive Note Taking</w:t>
            </w:r>
          </w:p>
        </w:tc>
        <w:tc>
          <w:tcPr>
            <w:tcW w:w="3611" w:type="dxa"/>
            <w:vAlign w:val="center"/>
          </w:tcPr>
          <w:p w14:paraId="799F2B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Organizes thinking, fosters student ownership of learning</w:t>
            </w:r>
          </w:p>
        </w:tc>
      </w:tr>
      <w:tr w:rsidR="006300F6" w14:paraId="4A66EDE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CB5610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5571FC1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5A6A1863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Think-</w:t>
            </w:r>
            <w:proofErr w:type="spellStart"/>
            <w:r>
              <w:rPr>
                <w:rFonts w:ascii="Arial" w:hAnsi="Arial"/>
                <w:b/>
              </w:rPr>
              <w:t>Tac</w:t>
            </w:r>
            <w:proofErr w:type="spellEnd"/>
            <w:r>
              <w:rPr>
                <w:rFonts w:ascii="Arial" w:hAnsi="Arial"/>
                <w:b/>
              </w:rPr>
              <w:t>-Toe</w:t>
            </w:r>
          </w:p>
        </w:tc>
        <w:tc>
          <w:tcPr>
            <w:tcW w:w="3611" w:type="dxa"/>
            <w:vAlign w:val="center"/>
          </w:tcPr>
          <w:p w14:paraId="33366F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Playfully requires students to think at variety of DOK levels</w:t>
            </w:r>
          </w:p>
        </w:tc>
      </w:tr>
      <w:tr w:rsidR="006300F6" w14:paraId="72035B9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9C29222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86D17E9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3C3B459F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Quick Write</w:t>
            </w:r>
          </w:p>
        </w:tc>
        <w:tc>
          <w:tcPr>
            <w:tcW w:w="3611" w:type="dxa"/>
            <w:vAlign w:val="center"/>
          </w:tcPr>
          <w:p w14:paraId="48EAC7E4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Think about their own thinking</w:t>
            </w:r>
          </w:p>
        </w:tc>
      </w:tr>
      <w:tr w:rsidR="006300F6" w14:paraId="64F828A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5DD303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CL</w:t>
            </w:r>
          </w:p>
        </w:tc>
        <w:tc>
          <w:tcPr>
            <w:tcW w:w="1834" w:type="dxa"/>
            <w:vAlign w:val="center"/>
          </w:tcPr>
          <w:p w14:paraId="11901DD4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60D5120D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Justify Quartet/ Trio</w:t>
            </w:r>
          </w:p>
        </w:tc>
        <w:tc>
          <w:tcPr>
            <w:tcW w:w="3611" w:type="dxa"/>
            <w:vAlign w:val="center"/>
          </w:tcPr>
          <w:p w14:paraId="692253DD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6300F6" w14:paraId="406776E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F3BEFE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</w:t>
            </w:r>
          </w:p>
        </w:tc>
        <w:tc>
          <w:tcPr>
            <w:tcW w:w="1834" w:type="dxa"/>
            <w:vAlign w:val="center"/>
          </w:tcPr>
          <w:p w14:paraId="596E251D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7192A0F9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we did Today</w:t>
            </w:r>
          </w:p>
        </w:tc>
        <w:tc>
          <w:tcPr>
            <w:tcW w:w="3611" w:type="dxa"/>
            <w:vAlign w:val="center"/>
          </w:tcPr>
          <w:p w14:paraId="21366FB0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reflection</w:t>
            </w:r>
          </w:p>
        </w:tc>
      </w:tr>
      <w:tr w:rsidR="006300F6" w14:paraId="2A391C8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4925BA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F13EA">
              <w:rPr>
                <w:rFonts w:ascii="Arial" w:hAnsi="Arial"/>
                <w:sz w:val="22"/>
                <w:szCs w:val="22"/>
              </w:rPr>
              <w:t>N, GTH</w:t>
            </w:r>
          </w:p>
        </w:tc>
        <w:tc>
          <w:tcPr>
            <w:tcW w:w="1834" w:type="dxa"/>
            <w:vAlign w:val="center"/>
          </w:tcPr>
          <w:p w14:paraId="7D39380B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1727F848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Word Strategy</w:t>
            </w:r>
          </w:p>
        </w:tc>
        <w:tc>
          <w:tcPr>
            <w:tcW w:w="3611" w:type="dxa"/>
            <w:vAlign w:val="center"/>
          </w:tcPr>
          <w:p w14:paraId="736CA66A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TAPS, powerful summarizing tool</w:t>
            </w:r>
          </w:p>
        </w:tc>
      </w:tr>
      <w:tr w:rsidR="006300F6" w14:paraId="1C21EA30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C094ABA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</w:p>
        </w:tc>
        <w:tc>
          <w:tcPr>
            <w:tcW w:w="1834" w:type="dxa"/>
            <w:vAlign w:val="center"/>
          </w:tcPr>
          <w:p w14:paraId="3B84A4ED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510" w:type="dxa"/>
            <w:vAlign w:val="center"/>
          </w:tcPr>
          <w:p w14:paraId="6AB7EC8A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Windshield Check</w:t>
            </w:r>
          </w:p>
        </w:tc>
        <w:tc>
          <w:tcPr>
            <w:tcW w:w="3611" w:type="dxa"/>
            <w:vAlign w:val="center"/>
          </w:tcPr>
          <w:p w14:paraId="2CFA5F2C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2A4773A2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21E6B0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  <w:r w:rsidR="00C620AE">
              <w:rPr>
                <w:rFonts w:ascii="Arial" w:hAnsi="Arial"/>
                <w:sz w:val="22"/>
                <w:szCs w:val="22"/>
              </w:rPr>
              <w:t>, SOPF</w:t>
            </w:r>
          </w:p>
        </w:tc>
        <w:tc>
          <w:tcPr>
            <w:tcW w:w="1834" w:type="dxa"/>
            <w:vAlign w:val="center"/>
          </w:tcPr>
          <w:p w14:paraId="1B9BD112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510" w:type="dxa"/>
            <w:vAlign w:val="center"/>
          </w:tcPr>
          <w:p w14:paraId="43B05EEE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 Self-Evaluation</w:t>
            </w:r>
          </w:p>
        </w:tc>
        <w:tc>
          <w:tcPr>
            <w:tcW w:w="3611" w:type="dxa"/>
            <w:vAlign w:val="center"/>
          </w:tcPr>
          <w:p w14:paraId="60369D8F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15C19F8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22BCAE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</w:t>
            </w:r>
          </w:p>
        </w:tc>
        <w:tc>
          <w:tcPr>
            <w:tcW w:w="1834" w:type="dxa"/>
            <w:vAlign w:val="center"/>
          </w:tcPr>
          <w:p w14:paraId="351474A2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6CCB4DD4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Dinner Menu</w:t>
            </w:r>
          </w:p>
        </w:tc>
        <w:tc>
          <w:tcPr>
            <w:tcW w:w="3611" w:type="dxa"/>
            <w:vAlign w:val="center"/>
          </w:tcPr>
          <w:p w14:paraId="4E75BC32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Differentiated </w:t>
            </w:r>
            <w:r w:rsidR="00E7523A">
              <w:rPr>
                <w:rFonts w:ascii="Arial" w:hAnsi="Arial"/>
              </w:rPr>
              <w:t>creating</w:t>
            </w:r>
          </w:p>
        </w:tc>
      </w:tr>
      <w:tr w:rsidR="006300F6" w14:paraId="77C7D79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01113C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HP, GTH, SN</w:t>
            </w:r>
          </w:p>
        </w:tc>
        <w:tc>
          <w:tcPr>
            <w:tcW w:w="1834" w:type="dxa"/>
            <w:vAlign w:val="center"/>
          </w:tcPr>
          <w:p w14:paraId="6A313D38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7E066B73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Cubing</w:t>
            </w:r>
          </w:p>
        </w:tc>
        <w:tc>
          <w:tcPr>
            <w:tcW w:w="3611" w:type="dxa"/>
            <w:vAlign w:val="center"/>
          </w:tcPr>
          <w:p w14:paraId="57552060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(but effective) Blooms</w:t>
            </w:r>
          </w:p>
        </w:tc>
      </w:tr>
      <w:tr w:rsidR="006300F6" w14:paraId="4E4A894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8A7B2F2" w14:textId="6742C218" w:rsidR="006300F6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NR, GTH, </w:t>
            </w:r>
            <w:r w:rsidR="00D85CA4"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34" w:type="dxa"/>
            <w:vAlign w:val="center"/>
          </w:tcPr>
          <w:p w14:paraId="6488D324" w14:textId="77777777" w:rsidR="006300F6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7018F520" w14:textId="77777777" w:rsidR="006300F6" w:rsidRPr="006C2C53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Triangle Trivia</w:t>
            </w:r>
          </w:p>
        </w:tc>
        <w:tc>
          <w:tcPr>
            <w:tcW w:w="3611" w:type="dxa"/>
            <w:vAlign w:val="center"/>
          </w:tcPr>
          <w:p w14:paraId="0880BFCB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E7523A" w14:paraId="2142F0F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C80CA3A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</w:t>
            </w:r>
          </w:p>
        </w:tc>
        <w:tc>
          <w:tcPr>
            <w:tcW w:w="1834" w:type="dxa"/>
            <w:vAlign w:val="center"/>
          </w:tcPr>
          <w:p w14:paraId="13DAC25A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4A5EC1C6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Spin the Word </w:t>
            </w:r>
            <w:r w:rsidRPr="00E7523A">
              <w:rPr>
                <w:rFonts w:ascii="Arial" w:hAnsi="Arial"/>
                <w:b/>
                <w:sz w:val="20"/>
                <w:szCs w:val="20"/>
              </w:rPr>
              <w:t>(Graph, Story)</w:t>
            </w:r>
          </w:p>
        </w:tc>
        <w:tc>
          <w:tcPr>
            <w:tcW w:w="3611" w:type="dxa"/>
            <w:vAlign w:val="center"/>
          </w:tcPr>
          <w:p w14:paraId="303CA2EB" w14:textId="77777777" w:rsidR="00E7523A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creating/thinking</w:t>
            </w:r>
          </w:p>
        </w:tc>
      </w:tr>
      <w:tr w:rsidR="00E7523A" w14:paraId="28817DC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0239E55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 HP</w:t>
            </w:r>
          </w:p>
        </w:tc>
        <w:tc>
          <w:tcPr>
            <w:tcW w:w="1834" w:type="dxa"/>
            <w:vAlign w:val="center"/>
          </w:tcPr>
          <w:p w14:paraId="117DF1DB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27B42345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Turn</w:t>
            </w:r>
          </w:p>
        </w:tc>
        <w:tc>
          <w:tcPr>
            <w:tcW w:w="3611" w:type="dxa"/>
            <w:vAlign w:val="center"/>
          </w:tcPr>
          <w:p w14:paraId="44B9D732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</w:t>
            </w:r>
          </w:p>
        </w:tc>
      </w:tr>
      <w:tr w:rsidR="00E7523A" w14:paraId="12DBCB8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AC3AC6A" w14:textId="77777777" w:rsidR="00E7523A" w:rsidRPr="00E7523A" w:rsidRDefault="00E7523A" w:rsidP="006C2C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523A">
              <w:rPr>
                <w:rFonts w:ascii="Arial" w:hAnsi="Arial"/>
                <w:sz w:val="20"/>
                <w:szCs w:val="20"/>
              </w:rPr>
              <w:t>CL, SN, GTH, HP</w:t>
            </w:r>
          </w:p>
        </w:tc>
        <w:tc>
          <w:tcPr>
            <w:tcW w:w="1834" w:type="dxa"/>
            <w:vAlign w:val="center"/>
          </w:tcPr>
          <w:p w14:paraId="0FBA25EB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734D5FD1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Fan &amp; Pick</w:t>
            </w:r>
          </w:p>
        </w:tc>
        <w:tc>
          <w:tcPr>
            <w:tcW w:w="3611" w:type="dxa"/>
            <w:vAlign w:val="center"/>
          </w:tcPr>
          <w:p w14:paraId="7A61BEA5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E7523A" w14:paraId="3569744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51C0989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</w:t>
            </w:r>
          </w:p>
        </w:tc>
        <w:tc>
          <w:tcPr>
            <w:tcW w:w="1834" w:type="dxa"/>
            <w:vAlign w:val="center"/>
          </w:tcPr>
          <w:p w14:paraId="6FA67A2C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60A9ED08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LaToya &amp; Kirk Template</w:t>
            </w:r>
          </w:p>
        </w:tc>
        <w:tc>
          <w:tcPr>
            <w:tcW w:w="3611" w:type="dxa"/>
            <w:vAlign w:val="center"/>
          </w:tcPr>
          <w:p w14:paraId="71F74044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</w:tbl>
    <w:p w14:paraId="299EA023" w14:textId="77777777" w:rsidR="009C1C15" w:rsidRPr="009C1C15" w:rsidRDefault="009C1C15" w:rsidP="009C1C15">
      <w:pPr>
        <w:jc w:val="center"/>
        <w:rPr>
          <w:rFonts w:ascii="Arial" w:hAnsi="Arial"/>
          <w:b/>
          <w:bCs/>
          <w:i/>
          <w:smallCaps/>
          <w:color w:val="0000FF"/>
          <w:sz w:val="10"/>
          <w:szCs w:val="10"/>
        </w:rPr>
      </w:pPr>
    </w:p>
    <w:p w14:paraId="4572181C" w14:textId="60E2CC80" w:rsidR="009C1C15" w:rsidRPr="009C1C15" w:rsidRDefault="00EA14C9" w:rsidP="009C1C15">
      <w:pPr>
        <w:jc w:val="center"/>
        <w:rPr>
          <w:rFonts w:ascii="Arial" w:hAnsi="Arial"/>
          <w:b/>
          <w:bCs/>
          <w:i/>
          <w:smallCaps/>
          <w:color w:val="0000FF"/>
          <w:sz w:val="20"/>
          <w:szCs w:val="20"/>
        </w:rPr>
      </w:pPr>
      <w:r>
        <w:rPr>
          <w:rFonts w:ascii="Arial" w:hAnsi="Arial"/>
          <w:b/>
          <w:bCs/>
          <w:i/>
          <w:smallCaps/>
          <w:color w:val="0000FF"/>
          <w:sz w:val="20"/>
          <w:szCs w:val="20"/>
        </w:rPr>
        <w:t>continued on next pag</w:t>
      </w:r>
      <w:r w:rsidR="009C1C15">
        <w:rPr>
          <w:rFonts w:ascii="Arial" w:hAnsi="Arial"/>
          <w:b/>
          <w:bCs/>
          <w:i/>
          <w:smallCaps/>
          <w:color w:val="0000FF"/>
          <w:sz w:val="20"/>
          <w:szCs w:val="20"/>
        </w:rPr>
        <w:t>e</w:t>
      </w:r>
    </w:p>
    <w:p w14:paraId="260F32E4" w14:textId="77777777" w:rsidR="00D85CA4" w:rsidRPr="00124AC8" w:rsidRDefault="00D85CA4" w:rsidP="00E7523A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1887"/>
        <w:gridCol w:w="1814"/>
        <w:gridCol w:w="3471"/>
        <w:gridCol w:w="3571"/>
      </w:tblGrid>
      <w:tr w:rsidR="00AB758C" w14:paraId="1D9AEB3C" w14:textId="77777777" w:rsidTr="00AB758C">
        <w:trPr>
          <w:trHeight w:val="410"/>
        </w:trPr>
        <w:tc>
          <w:tcPr>
            <w:tcW w:w="1887" w:type="dxa"/>
            <w:shd w:val="clear" w:color="auto" w:fill="F3F3F3"/>
          </w:tcPr>
          <w:p w14:paraId="231CAFB6" w14:textId="7F1B2FCD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lastRenderedPageBreak/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14" w:type="dxa"/>
            <w:shd w:val="clear" w:color="auto" w:fill="F3F3F3"/>
          </w:tcPr>
          <w:p w14:paraId="1E8D9E94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471" w:type="dxa"/>
            <w:shd w:val="clear" w:color="auto" w:fill="F3F3F3"/>
          </w:tcPr>
          <w:p w14:paraId="3A0955DA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571" w:type="dxa"/>
            <w:shd w:val="clear" w:color="auto" w:fill="F3F3F3"/>
          </w:tcPr>
          <w:p w14:paraId="132F6DFB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AB758C" w14:paraId="339FDF7F" w14:textId="77777777" w:rsidTr="00AB758C">
        <w:trPr>
          <w:trHeight w:val="410"/>
        </w:trPr>
        <w:tc>
          <w:tcPr>
            <w:tcW w:w="1887" w:type="dxa"/>
            <w:vAlign w:val="center"/>
          </w:tcPr>
          <w:p w14:paraId="5B3F2759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</w:t>
            </w:r>
          </w:p>
        </w:tc>
        <w:tc>
          <w:tcPr>
            <w:tcW w:w="1814" w:type="dxa"/>
            <w:vAlign w:val="center"/>
          </w:tcPr>
          <w:p w14:paraId="20D57745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384D6829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DOK Indicators</w:t>
            </w:r>
          </w:p>
        </w:tc>
        <w:tc>
          <w:tcPr>
            <w:tcW w:w="3571" w:type="dxa"/>
            <w:vAlign w:val="center"/>
          </w:tcPr>
          <w:p w14:paraId="0CA1BB6C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Editable Spin the Word Cards</w:t>
            </w:r>
          </w:p>
        </w:tc>
      </w:tr>
      <w:tr w:rsidR="00AB758C" w14:paraId="034D5F6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174DECFF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389AEA8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73FE2976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Reflection</w:t>
            </w:r>
          </w:p>
        </w:tc>
        <w:tc>
          <w:tcPr>
            <w:tcW w:w="3571" w:type="dxa"/>
            <w:vMerge w:val="restart"/>
            <w:vAlign w:val="center"/>
          </w:tcPr>
          <w:p w14:paraId="78898A2D" w14:textId="77777777" w:rsidR="00E457DC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Genius Hour Tools</w:t>
            </w:r>
          </w:p>
          <w:p w14:paraId="4F86D95B" w14:textId="77777777" w:rsidR="00E457DC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6AC1B686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A511EF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51D1CC9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68E60097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Planning</w:t>
            </w:r>
          </w:p>
        </w:tc>
        <w:tc>
          <w:tcPr>
            <w:tcW w:w="3571" w:type="dxa"/>
            <w:vMerge/>
            <w:vAlign w:val="center"/>
          </w:tcPr>
          <w:p w14:paraId="5AB19C3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AB758C" w14:paraId="3A93E86A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248431C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7E75BBB6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05AF25F7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Rubric</w:t>
            </w:r>
          </w:p>
        </w:tc>
        <w:tc>
          <w:tcPr>
            <w:tcW w:w="3571" w:type="dxa"/>
            <w:vMerge/>
            <w:vAlign w:val="center"/>
          </w:tcPr>
          <w:p w14:paraId="2B50172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AB758C" w14:paraId="0862C22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5747F06A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</w:t>
            </w:r>
          </w:p>
        </w:tc>
        <w:tc>
          <w:tcPr>
            <w:tcW w:w="1814" w:type="dxa"/>
            <w:vAlign w:val="center"/>
          </w:tcPr>
          <w:p w14:paraId="7DDEFE67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6ED2A4D5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Experimental Inquiry</w:t>
            </w:r>
          </w:p>
        </w:tc>
        <w:tc>
          <w:tcPr>
            <w:tcW w:w="3571" w:type="dxa"/>
            <w:vAlign w:val="center"/>
          </w:tcPr>
          <w:p w14:paraId="220A837B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5388D8BC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FBF1C0C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SN</w:t>
            </w:r>
          </w:p>
        </w:tc>
        <w:tc>
          <w:tcPr>
            <w:tcW w:w="1814" w:type="dxa"/>
            <w:vAlign w:val="center"/>
          </w:tcPr>
          <w:p w14:paraId="71A3D5F1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355379BC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Guess the Fib</w:t>
            </w:r>
          </w:p>
        </w:tc>
        <w:tc>
          <w:tcPr>
            <w:tcW w:w="3571" w:type="dxa"/>
            <w:vAlign w:val="center"/>
          </w:tcPr>
          <w:p w14:paraId="5E71EC73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AB758C" w14:paraId="224CE06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3EF7FC9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SOPF</w:t>
            </w:r>
          </w:p>
        </w:tc>
        <w:tc>
          <w:tcPr>
            <w:tcW w:w="1814" w:type="dxa"/>
            <w:vAlign w:val="center"/>
          </w:tcPr>
          <w:p w14:paraId="5606138A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471" w:type="dxa"/>
            <w:vAlign w:val="center"/>
          </w:tcPr>
          <w:p w14:paraId="422886F3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Problem Solving Strategy</w:t>
            </w:r>
          </w:p>
        </w:tc>
        <w:tc>
          <w:tcPr>
            <w:tcW w:w="3571" w:type="dxa"/>
            <w:vAlign w:val="center"/>
          </w:tcPr>
          <w:p w14:paraId="27CDEEBF" w14:textId="410BE1F4" w:rsidR="00E7523A" w:rsidRPr="006C2C53" w:rsidRDefault="004E6C6F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for problem-</w:t>
            </w:r>
            <w:r w:rsidR="00E457DC">
              <w:rPr>
                <w:rFonts w:ascii="Arial" w:hAnsi="Arial"/>
              </w:rPr>
              <w:t>solving process</w:t>
            </w:r>
          </w:p>
        </w:tc>
      </w:tr>
      <w:tr w:rsidR="00AB758C" w14:paraId="60DEB043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A492F58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4AA4D0F" w14:textId="622A7F52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DU</w:t>
            </w:r>
          </w:p>
        </w:tc>
        <w:tc>
          <w:tcPr>
            <w:tcW w:w="3471" w:type="dxa"/>
            <w:vAlign w:val="center"/>
          </w:tcPr>
          <w:p w14:paraId="745B2FA8" w14:textId="64C14754" w:rsidR="00E7523A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Concept Definition Mapping</w:t>
            </w:r>
          </w:p>
        </w:tc>
        <w:tc>
          <w:tcPr>
            <w:tcW w:w="3571" w:type="dxa"/>
            <w:vAlign w:val="center"/>
          </w:tcPr>
          <w:p w14:paraId="69403FDB" w14:textId="023A8BAE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Mind Mapping Tools</w:t>
            </w:r>
          </w:p>
        </w:tc>
      </w:tr>
      <w:tr w:rsidR="00AB758C" w14:paraId="7FDAD32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5A1CF645" w14:textId="7C94D124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SN, CL</w:t>
            </w:r>
          </w:p>
        </w:tc>
        <w:tc>
          <w:tcPr>
            <w:tcW w:w="1814" w:type="dxa"/>
            <w:vAlign w:val="center"/>
          </w:tcPr>
          <w:p w14:paraId="24209F8B" w14:textId="4B8FF2F7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12954F3F" w14:textId="0DF8D878" w:rsidR="00E7523A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Think Pad</w:t>
            </w:r>
          </w:p>
        </w:tc>
        <w:tc>
          <w:tcPr>
            <w:tcW w:w="3571" w:type="dxa"/>
            <w:vAlign w:val="center"/>
          </w:tcPr>
          <w:p w14:paraId="050DDCC3" w14:textId="5B592B97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long the way</w:t>
            </w:r>
          </w:p>
        </w:tc>
      </w:tr>
      <w:tr w:rsidR="00AB758C" w14:paraId="099BFBA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8E31606" w14:textId="5DCBD4A1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AD0A718" w14:textId="418DAA0D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01A6FF11" w14:textId="03F7997A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Effective Questions</w:t>
            </w:r>
          </w:p>
        </w:tc>
        <w:tc>
          <w:tcPr>
            <w:tcW w:w="3571" w:type="dxa"/>
            <w:vMerge w:val="restart"/>
            <w:vAlign w:val="center"/>
          </w:tcPr>
          <w:p w14:paraId="7E93DD41" w14:textId="1C13D5ED" w:rsidR="00D85CA4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Deeper understanding through meaningful questioning</w:t>
            </w:r>
          </w:p>
        </w:tc>
      </w:tr>
      <w:tr w:rsidR="00AB758C" w14:paraId="641A5E4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0121068" w14:textId="40A3BA0E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100C3E5A" w14:textId="0DA5D291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40C0AAA2" w14:textId="65D3AE70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</w:t>
            </w:r>
          </w:p>
        </w:tc>
        <w:tc>
          <w:tcPr>
            <w:tcW w:w="3571" w:type="dxa"/>
            <w:vMerge/>
            <w:vAlign w:val="center"/>
          </w:tcPr>
          <w:p w14:paraId="3A5EDB93" w14:textId="04D7FA19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1C88ACDC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629EEB3B" w14:textId="291B88E4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5B32DCC" w14:textId="02862B19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45F0AC26" w14:textId="7E9472D4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 ELA</w:t>
            </w:r>
          </w:p>
        </w:tc>
        <w:tc>
          <w:tcPr>
            <w:tcW w:w="3571" w:type="dxa"/>
            <w:vMerge/>
            <w:vAlign w:val="center"/>
          </w:tcPr>
          <w:p w14:paraId="3D08FAC2" w14:textId="2006257B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3AB2BCCB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25C393B" w14:textId="5E9511ED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70C66F2" w14:textId="2AFF55A7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61D63BF0" w14:textId="42BFD38B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 Math</w:t>
            </w:r>
          </w:p>
        </w:tc>
        <w:tc>
          <w:tcPr>
            <w:tcW w:w="3571" w:type="dxa"/>
            <w:vMerge/>
            <w:vAlign w:val="center"/>
          </w:tcPr>
          <w:p w14:paraId="72C640D9" w14:textId="54234526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1D5D1226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6018A3D" w14:textId="0E4485C6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SOPF</w:t>
            </w:r>
          </w:p>
        </w:tc>
        <w:tc>
          <w:tcPr>
            <w:tcW w:w="1814" w:type="dxa"/>
            <w:vAlign w:val="center"/>
          </w:tcPr>
          <w:p w14:paraId="342145D7" w14:textId="6F453E1D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471" w:type="dxa"/>
            <w:vAlign w:val="center"/>
          </w:tcPr>
          <w:p w14:paraId="7B81105C" w14:textId="18DA9274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 xml:space="preserve">Individual Learning Contract </w:t>
            </w:r>
          </w:p>
        </w:tc>
        <w:tc>
          <w:tcPr>
            <w:tcW w:w="3571" w:type="dxa"/>
            <w:vAlign w:val="center"/>
          </w:tcPr>
          <w:p w14:paraId="215D8FA9" w14:textId="3A273C63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69EDBA23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168E07C9" w14:textId="75CCAE4E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SD, GTH</w:t>
            </w:r>
          </w:p>
        </w:tc>
        <w:tc>
          <w:tcPr>
            <w:tcW w:w="1814" w:type="dxa"/>
            <w:vAlign w:val="center"/>
          </w:tcPr>
          <w:p w14:paraId="61CD6489" w14:textId="4847DB13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1F96D6A7" w14:textId="07AC41BF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AB758C">
              <w:rPr>
                <w:rFonts w:ascii="Arial" w:hAnsi="Arial"/>
                <w:b/>
                <w:sz w:val="22"/>
                <w:szCs w:val="22"/>
              </w:rPr>
              <w:t>Frayer</w:t>
            </w:r>
            <w:proofErr w:type="spellEnd"/>
            <w:r w:rsidRPr="00AB758C">
              <w:rPr>
                <w:rFonts w:ascii="Arial" w:hAnsi="Arial"/>
                <w:b/>
                <w:sz w:val="22"/>
                <w:szCs w:val="22"/>
              </w:rPr>
              <w:t xml:space="preserve"> Model</w:t>
            </w:r>
          </w:p>
        </w:tc>
        <w:tc>
          <w:tcPr>
            <w:tcW w:w="3571" w:type="dxa"/>
            <w:vAlign w:val="center"/>
          </w:tcPr>
          <w:p w14:paraId="78B59A4F" w14:textId="192C4CB0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Vocabulary graphic organizer</w:t>
            </w:r>
          </w:p>
        </w:tc>
      </w:tr>
      <w:tr w:rsidR="00AB758C" w14:paraId="245BFBE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4629B6E" w14:textId="772A1B3B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CQAO</w:t>
            </w:r>
          </w:p>
        </w:tc>
        <w:tc>
          <w:tcPr>
            <w:tcW w:w="1814" w:type="dxa"/>
            <w:vAlign w:val="center"/>
          </w:tcPr>
          <w:p w14:paraId="55F17B83" w14:textId="1F541158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471" w:type="dxa"/>
            <w:vAlign w:val="center"/>
          </w:tcPr>
          <w:p w14:paraId="2C1C4568" w14:textId="77DAC8BE" w:rsidR="00F05554" w:rsidRPr="00AB758C" w:rsidRDefault="00F0555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Hunt 4 Solutions</w:t>
            </w:r>
          </w:p>
        </w:tc>
        <w:tc>
          <w:tcPr>
            <w:tcW w:w="3571" w:type="dxa"/>
            <w:vAlign w:val="center"/>
          </w:tcPr>
          <w:p w14:paraId="539F6113" w14:textId="2563A477" w:rsidR="00F05554" w:rsidRDefault="00F0555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Posting possible answers around room.</w:t>
            </w:r>
          </w:p>
        </w:tc>
      </w:tr>
      <w:tr w:rsidR="00AB758C" w14:paraId="6E864837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EFA1EE9" w14:textId="04FFDC25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REPR</w:t>
            </w:r>
          </w:p>
        </w:tc>
        <w:tc>
          <w:tcPr>
            <w:tcW w:w="1814" w:type="dxa"/>
            <w:vAlign w:val="center"/>
          </w:tcPr>
          <w:p w14:paraId="5C80D33E" w14:textId="648F92D5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471" w:type="dxa"/>
            <w:vAlign w:val="center"/>
          </w:tcPr>
          <w:p w14:paraId="5534E270" w14:textId="7AA930C9" w:rsidR="00F05554" w:rsidRPr="00AB758C" w:rsidRDefault="00F0555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Spotlight Moment</w:t>
            </w:r>
          </w:p>
        </w:tc>
        <w:tc>
          <w:tcPr>
            <w:tcW w:w="3571" w:type="dxa"/>
            <w:vAlign w:val="center"/>
          </w:tcPr>
          <w:p w14:paraId="68DFD89F" w14:textId="66AD1FFA" w:rsidR="00F05554" w:rsidRDefault="00F0555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Pairs think, share with others, revise as needed</w:t>
            </w:r>
          </w:p>
        </w:tc>
      </w:tr>
      <w:tr w:rsidR="00AB758C" w14:paraId="189AC90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600AD137" w14:textId="5386C3CB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GTH</w:t>
            </w:r>
          </w:p>
        </w:tc>
        <w:tc>
          <w:tcPr>
            <w:tcW w:w="1814" w:type="dxa"/>
            <w:vAlign w:val="center"/>
          </w:tcPr>
          <w:p w14:paraId="1A091887" w14:textId="74122400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69FEBBF2" w14:textId="76FC0B5C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Y Chart</w:t>
            </w:r>
          </w:p>
        </w:tc>
        <w:tc>
          <w:tcPr>
            <w:tcW w:w="3571" w:type="dxa"/>
            <w:vAlign w:val="center"/>
          </w:tcPr>
          <w:p w14:paraId="6C7D2900" w14:textId="1F04DE8D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Thinking Organizer</w:t>
            </w:r>
          </w:p>
        </w:tc>
      </w:tr>
      <w:tr w:rsidR="00AB758C" w14:paraId="12DAE8B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51EFE45" w14:textId="473ACE62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110D3FB0" w14:textId="360C5600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4450F344" w14:textId="124C1405" w:rsidR="00331D78" w:rsidRPr="00AB758C" w:rsidRDefault="00331D78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Responding to Fiction</w:t>
            </w:r>
          </w:p>
        </w:tc>
        <w:tc>
          <w:tcPr>
            <w:tcW w:w="3571" w:type="dxa"/>
            <w:vMerge w:val="restart"/>
            <w:vAlign w:val="center"/>
          </w:tcPr>
          <w:p w14:paraId="7091579C" w14:textId="0E58896A" w:rsidR="00331D78" w:rsidRPr="006C2C53" w:rsidRDefault="00331D78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Intended to be used with the “Fan and Pick’ Board. Guides students to strengthen comprehension skills</w:t>
            </w:r>
          </w:p>
        </w:tc>
      </w:tr>
      <w:tr w:rsidR="00AB758C" w14:paraId="6D23C447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E1296D3" w14:textId="102DD59A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7A30C45C" w14:textId="49682786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3BEA07F7" w14:textId="3BC10A75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 w:rsidRPr="00331D78">
              <w:rPr>
                <w:rFonts w:ascii="Arial" w:hAnsi="Arial"/>
                <w:b/>
                <w:sz w:val="20"/>
                <w:szCs w:val="20"/>
              </w:rPr>
              <w:t>Responding to Informational Text</w:t>
            </w:r>
          </w:p>
        </w:tc>
        <w:tc>
          <w:tcPr>
            <w:tcW w:w="3571" w:type="dxa"/>
            <w:vMerge/>
            <w:vAlign w:val="center"/>
          </w:tcPr>
          <w:p w14:paraId="1C406307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  <w:tr w:rsidR="00AB758C" w14:paraId="3472429A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2F9B8F0" w14:textId="1E71CB3D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0138B731" w14:textId="0E8EACF8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77D88AC5" w14:textId="128E565A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Literature Response Cards</w:t>
            </w:r>
          </w:p>
        </w:tc>
        <w:tc>
          <w:tcPr>
            <w:tcW w:w="3571" w:type="dxa"/>
            <w:vMerge/>
            <w:vAlign w:val="center"/>
          </w:tcPr>
          <w:p w14:paraId="49509BB5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</w:tbl>
    <w:p w14:paraId="5D902E59" w14:textId="77777777" w:rsidR="00124AC8" w:rsidRPr="008013A3" w:rsidRDefault="00124AC8" w:rsidP="009E07F5">
      <w:pPr>
        <w:jc w:val="center"/>
        <w:rPr>
          <w:rFonts w:ascii="Arial" w:hAnsi="Arial"/>
          <w:b/>
          <w:color w:val="800000"/>
          <w:sz w:val="16"/>
          <w:szCs w:val="16"/>
        </w:rPr>
      </w:pPr>
    </w:p>
    <w:p w14:paraId="62A62CD0" w14:textId="75F06863" w:rsidR="00794843" w:rsidRPr="00AB758C" w:rsidRDefault="00AB758C">
      <w:pPr>
        <w:rPr>
          <w:rFonts w:ascii="Arial" w:hAnsi="Arial"/>
          <w:b/>
          <w:color w:val="800000"/>
          <w:sz w:val="32"/>
          <w:szCs w:val="32"/>
        </w:rPr>
      </w:pPr>
      <w:r w:rsidRPr="00AB758C">
        <w:rPr>
          <w:rFonts w:ascii="Arial" w:hAnsi="Arial"/>
          <w:b/>
          <w:bCs/>
          <w:smallCaps/>
          <w:color w:val="800000"/>
          <w:sz w:val="28"/>
          <w:szCs w:val="28"/>
        </w:rPr>
        <w:t>Legend:</w:t>
      </w:r>
      <w:r>
        <w:rPr>
          <w:rFonts w:ascii="Arial" w:hAnsi="Arial"/>
          <w:b/>
          <w:bCs/>
          <w:smallCaps/>
          <w:color w:val="0000FF"/>
          <w:sz w:val="28"/>
          <w:szCs w:val="28"/>
        </w:rPr>
        <w:t xml:space="preserve"> </w:t>
      </w:r>
      <w:r w:rsidR="00313DB2"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Research-Based Instructional Strategies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7"/>
        <w:gridCol w:w="2562"/>
        <w:gridCol w:w="856"/>
        <w:gridCol w:w="2703"/>
        <w:gridCol w:w="1352"/>
        <w:gridCol w:w="2248"/>
      </w:tblGrid>
      <w:tr w:rsidR="00313DB2" w14:paraId="2E68C4B5" w14:textId="77777777" w:rsidTr="00AB758C">
        <w:trPr>
          <w:trHeight w:val="732"/>
        </w:trPr>
        <w:tc>
          <w:tcPr>
            <w:tcW w:w="1007" w:type="dxa"/>
            <w:shd w:val="clear" w:color="auto" w:fill="F3F3F3"/>
            <w:vAlign w:val="center"/>
          </w:tcPr>
          <w:p w14:paraId="196ADA55" w14:textId="4F0A66A1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SD</w:t>
            </w:r>
          </w:p>
        </w:tc>
        <w:tc>
          <w:tcPr>
            <w:tcW w:w="256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46C13A" w14:textId="5D1010CB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Similarities and Differences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C6F9973" w14:textId="4C61219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SN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5EA047" w14:textId="4551D879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Summarizing and Note-Taking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93792EA" w14:textId="6FEA6C2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REPR</w:t>
            </w:r>
          </w:p>
        </w:tc>
        <w:tc>
          <w:tcPr>
            <w:tcW w:w="2248" w:type="dxa"/>
            <w:vAlign w:val="center"/>
          </w:tcPr>
          <w:p w14:paraId="140C1405" w14:textId="0F43F7FA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Reinforcing Effort and Providing Recognition</w:t>
            </w:r>
          </w:p>
        </w:tc>
      </w:tr>
      <w:tr w:rsidR="00313DB2" w14:paraId="7A1A18B9" w14:textId="77777777" w:rsidTr="00AB758C">
        <w:trPr>
          <w:trHeight w:val="471"/>
        </w:trPr>
        <w:tc>
          <w:tcPr>
            <w:tcW w:w="1007" w:type="dxa"/>
            <w:shd w:val="clear" w:color="auto" w:fill="F3F3F3"/>
            <w:vAlign w:val="center"/>
          </w:tcPr>
          <w:p w14:paraId="044F12C6" w14:textId="3D8CE33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HP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8FE030" w14:textId="60F4E9E7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Homework and Practice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2987C5B" w14:textId="2EBE1C9C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NR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E7B6FA" w14:textId="4E5C5068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Nonlinguistic Representation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A6381D6" w14:textId="4685876A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CL</w:t>
            </w:r>
          </w:p>
        </w:tc>
        <w:tc>
          <w:tcPr>
            <w:tcW w:w="2248" w:type="dxa"/>
            <w:vAlign w:val="center"/>
          </w:tcPr>
          <w:p w14:paraId="5678F9F5" w14:textId="0BA8BAFD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Cooperative learning</w:t>
            </w:r>
          </w:p>
        </w:tc>
      </w:tr>
      <w:tr w:rsidR="00313DB2" w14:paraId="5E1B0E8F" w14:textId="77777777" w:rsidTr="00AB758C">
        <w:trPr>
          <w:trHeight w:val="715"/>
        </w:trPr>
        <w:tc>
          <w:tcPr>
            <w:tcW w:w="1007" w:type="dxa"/>
            <w:shd w:val="clear" w:color="auto" w:fill="F3F3F3"/>
            <w:vAlign w:val="center"/>
          </w:tcPr>
          <w:p w14:paraId="5633608D" w14:textId="631A285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SOPF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BD811" w14:textId="7D8A86CA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Setting Objectives and Providing Feedback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D6CCBA8" w14:textId="4661F6E2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GTH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CDD0D0" w14:textId="37490D8D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Generating and Testing Hypothesis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FD07ACE" w14:textId="08999EB6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CQAO</w:t>
            </w:r>
          </w:p>
        </w:tc>
        <w:tc>
          <w:tcPr>
            <w:tcW w:w="2248" w:type="dxa"/>
            <w:vAlign w:val="center"/>
          </w:tcPr>
          <w:p w14:paraId="1C03F001" w14:textId="086A6059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Cues, Questions, and Advance Organizers</w:t>
            </w:r>
          </w:p>
        </w:tc>
      </w:tr>
    </w:tbl>
    <w:p w14:paraId="5105DA0F" w14:textId="77777777" w:rsidR="00313DB2" w:rsidRPr="00124AC8" w:rsidRDefault="00313DB2">
      <w:pPr>
        <w:rPr>
          <w:rFonts w:ascii="Arial" w:hAnsi="Arial"/>
          <w:sz w:val="10"/>
          <w:szCs w:val="10"/>
        </w:rPr>
      </w:pPr>
    </w:p>
    <w:p w14:paraId="1C121D81" w14:textId="4E04D5C6" w:rsidR="00794843" w:rsidRPr="00124AC8" w:rsidRDefault="009E07F5">
      <w:pPr>
        <w:rPr>
          <w:rFonts w:ascii="Arial" w:hAnsi="Arial"/>
          <w:b/>
          <w:bCs/>
          <w:smallCaps/>
          <w:color w:val="0000FF"/>
          <w:sz w:val="28"/>
          <w:szCs w:val="28"/>
        </w:rPr>
      </w:pPr>
      <w:r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Framework for Instructional Planning</w:t>
      </w:r>
    </w:p>
    <w:tbl>
      <w:tblPr>
        <w:tblStyle w:val="TableGrid"/>
        <w:tblW w:w="10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8"/>
        <w:gridCol w:w="2664"/>
        <w:gridCol w:w="756"/>
        <w:gridCol w:w="2700"/>
        <w:gridCol w:w="1350"/>
        <w:gridCol w:w="2250"/>
      </w:tblGrid>
      <w:tr w:rsidR="009E07F5" w14:paraId="76341406" w14:textId="77777777" w:rsidTr="00124AC8">
        <w:tc>
          <w:tcPr>
            <w:tcW w:w="1008" w:type="dxa"/>
            <w:shd w:val="clear" w:color="auto" w:fill="F3F3F3"/>
            <w:vAlign w:val="center"/>
          </w:tcPr>
          <w:p w14:paraId="073E2291" w14:textId="46F11960" w:rsidR="009E07F5" w:rsidRPr="009E07F5" w:rsidRDefault="009E07F5">
            <w:pPr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CEL</w:t>
            </w:r>
          </w:p>
        </w:tc>
        <w:tc>
          <w:tcPr>
            <w:tcW w:w="2664" w:type="dxa"/>
            <w:tcBorders>
              <w:right w:val="single" w:sz="24" w:space="0" w:color="auto"/>
            </w:tcBorders>
          </w:tcPr>
          <w:p w14:paraId="75C0CDFE" w14:textId="2A6740A2" w:rsidR="009E07F5" w:rsidRPr="00AB758C" w:rsidRDefault="009E07F5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Creating an Environment for learning</w:t>
            </w:r>
          </w:p>
        </w:tc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0AB87C2" w14:textId="562748A3" w:rsidR="009E07F5" w:rsidRPr="009E07F5" w:rsidRDefault="009E07F5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DU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14:paraId="4F83C1F7" w14:textId="3C1A817D" w:rsidR="009E07F5" w:rsidRPr="00AB758C" w:rsidRDefault="009E07F5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Helping Students Develop Understanding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CB50C2F" w14:textId="5FE65DF1" w:rsidR="009E07F5" w:rsidRPr="009E07F5" w:rsidRDefault="009E07F5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EAK</w:t>
            </w:r>
          </w:p>
        </w:tc>
        <w:tc>
          <w:tcPr>
            <w:tcW w:w="2250" w:type="dxa"/>
          </w:tcPr>
          <w:p w14:paraId="18A111C9" w14:textId="072B57F4" w:rsidR="009E07F5" w:rsidRPr="00AB758C" w:rsidRDefault="009E07F5" w:rsidP="009E07F5">
            <w:pPr>
              <w:ind w:right="108"/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Helping Students Extend and Apply Knowledge</w:t>
            </w:r>
          </w:p>
        </w:tc>
      </w:tr>
    </w:tbl>
    <w:p w14:paraId="10740587" w14:textId="77777777" w:rsidR="009E07F5" w:rsidRPr="00124AC8" w:rsidRDefault="009E07F5">
      <w:pPr>
        <w:rPr>
          <w:rFonts w:ascii="Arial" w:hAnsi="Arial"/>
          <w:b/>
          <w:color w:val="0000FF"/>
          <w:sz w:val="10"/>
          <w:szCs w:val="10"/>
        </w:rPr>
      </w:pPr>
    </w:p>
    <w:sectPr w:rsidR="009E07F5" w:rsidRPr="00124AC8" w:rsidSect="0079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3"/>
    <w:rsid w:val="000331C5"/>
    <w:rsid w:val="00124AC8"/>
    <w:rsid w:val="001A4483"/>
    <w:rsid w:val="00235FC7"/>
    <w:rsid w:val="002C0B7E"/>
    <w:rsid w:val="00313DB2"/>
    <w:rsid w:val="00331D78"/>
    <w:rsid w:val="003B1A72"/>
    <w:rsid w:val="004E6C6F"/>
    <w:rsid w:val="006300F6"/>
    <w:rsid w:val="006C2C53"/>
    <w:rsid w:val="00703DC4"/>
    <w:rsid w:val="00794843"/>
    <w:rsid w:val="008013A3"/>
    <w:rsid w:val="009C1C15"/>
    <w:rsid w:val="009E07F5"/>
    <w:rsid w:val="00AB758C"/>
    <w:rsid w:val="00C620AE"/>
    <w:rsid w:val="00CF13EA"/>
    <w:rsid w:val="00D85CA4"/>
    <w:rsid w:val="00DC24A1"/>
    <w:rsid w:val="00E457DC"/>
    <w:rsid w:val="00E7523A"/>
    <w:rsid w:val="00EA14C9"/>
    <w:rsid w:val="00F05554"/>
    <w:rsid w:val="00F370BC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CE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Macintosh Word</Application>
  <DocSecurity>0</DocSecurity>
  <Lines>27</Lines>
  <Paragraphs>7</Paragraphs>
  <ScaleCrop>false</ScaleCrop>
  <Company>Flexible Creativity Inc.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2015-10-09T23:27:00Z</cp:lastPrinted>
  <dcterms:created xsi:type="dcterms:W3CDTF">2015-10-12T12:02:00Z</dcterms:created>
  <dcterms:modified xsi:type="dcterms:W3CDTF">2015-10-12T12:02:00Z</dcterms:modified>
</cp:coreProperties>
</file>